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540BC" w:rsidRPr="00A03F46" w:rsidRDefault="00A540BC" w:rsidP="00A61BA6">
      <w:pPr>
        <w:ind w:left="8080"/>
        <w:contextualSpacing/>
        <w:rPr>
          <w:rStyle w:val="aa"/>
          <w:rFonts w:ascii="Times New Roman" w:hAnsi="Times New Roman" w:cs="Times New Roman"/>
          <w:bCs/>
          <w:sz w:val="28"/>
          <w:szCs w:val="28"/>
        </w:rPr>
      </w:pPr>
      <w:r w:rsidRPr="00A03F46">
        <w:rPr>
          <w:rFonts w:ascii="Times New Roman" w:hAnsi="Times New Roman" w:cs="Times New Roman"/>
          <w:color w:val="000000"/>
          <w:sz w:val="28"/>
          <w:szCs w:val="28"/>
        </w:rPr>
        <w:t>ПРОЕКТ</w:t>
      </w:r>
    </w:p>
    <w:p w:rsidR="0009142D" w:rsidRPr="00A03F46" w:rsidRDefault="0009142D" w:rsidP="00A61BA6">
      <w:pPr>
        <w:pStyle w:val="ConsPlusNormal0"/>
        <w:contextualSpacing/>
        <w:jc w:val="right"/>
        <w:rPr>
          <w:sz w:val="28"/>
          <w:szCs w:val="28"/>
        </w:rPr>
      </w:pPr>
    </w:p>
    <w:p w:rsidR="0009142D" w:rsidRPr="00A03F46" w:rsidRDefault="0009142D" w:rsidP="00A61BA6">
      <w:pPr>
        <w:pStyle w:val="ConsPlusNormal0"/>
        <w:contextualSpacing/>
        <w:jc w:val="both"/>
        <w:rPr>
          <w:sz w:val="28"/>
          <w:szCs w:val="28"/>
        </w:rPr>
      </w:pPr>
    </w:p>
    <w:p w:rsidR="0009142D" w:rsidRPr="00A03F46" w:rsidRDefault="00A03F46" w:rsidP="00A61BA6">
      <w:pPr>
        <w:pStyle w:val="ConsPlusTitle0"/>
        <w:contextualSpacing/>
        <w:jc w:val="center"/>
        <w:rPr>
          <w:rFonts w:ascii="Times New Roman" w:hAnsi="Times New Roman" w:cs="Times New Roman"/>
          <w:sz w:val="28"/>
          <w:szCs w:val="28"/>
        </w:rPr>
      </w:pPr>
      <w:bookmarkStart w:id="0" w:name="P615"/>
      <w:bookmarkEnd w:id="0"/>
      <w:r w:rsidRPr="00A03F46">
        <w:rPr>
          <w:rFonts w:ascii="Times New Roman" w:hAnsi="Times New Roman" w:cs="Times New Roman"/>
          <w:sz w:val="28"/>
          <w:szCs w:val="28"/>
        </w:rPr>
        <w:t>ПОРЯДОК</w:t>
      </w:r>
    </w:p>
    <w:p w:rsidR="0009142D" w:rsidRPr="00A03F46" w:rsidRDefault="00A03F46" w:rsidP="00A61BA6">
      <w:pPr>
        <w:pStyle w:val="ConsPlusTitle0"/>
        <w:contextualSpacing/>
        <w:jc w:val="center"/>
        <w:rPr>
          <w:rFonts w:ascii="Times New Roman" w:hAnsi="Times New Roman" w:cs="Times New Roman"/>
          <w:sz w:val="28"/>
          <w:szCs w:val="28"/>
        </w:rPr>
      </w:pPr>
      <w:r w:rsidRPr="00A03F46">
        <w:rPr>
          <w:rFonts w:ascii="Times New Roman" w:hAnsi="Times New Roman" w:cs="Times New Roman"/>
          <w:sz w:val="28"/>
          <w:szCs w:val="28"/>
        </w:rPr>
        <w:t>ФОРМИРОВАНИЯ, ПРЕДОСТАВЛЕНИЯ И РАСПРЕДЕЛЕНИЯ СУБСИДИИ</w:t>
      </w:r>
    </w:p>
    <w:p w:rsidR="0009142D" w:rsidRPr="00A03F46" w:rsidRDefault="00A03F46" w:rsidP="00A61BA6">
      <w:pPr>
        <w:pStyle w:val="ConsPlusTitle0"/>
        <w:contextualSpacing/>
        <w:jc w:val="center"/>
        <w:rPr>
          <w:rFonts w:ascii="Times New Roman" w:hAnsi="Times New Roman" w:cs="Times New Roman"/>
          <w:sz w:val="28"/>
          <w:szCs w:val="28"/>
        </w:rPr>
      </w:pPr>
      <w:r w:rsidRPr="00A03F46">
        <w:rPr>
          <w:rFonts w:ascii="Times New Roman" w:hAnsi="Times New Roman" w:cs="Times New Roman"/>
          <w:sz w:val="28"/>
          <w:szCs w:val="28"/>
        </w:rPr>
        <w:t>НА ПРИОБРЕТЕНИЕ СПОРТИВНОГО ОБОРУДОВАНИЯ И ИНВЕНТАРЯ</w:t>
      </w:r>
    </w:p>
    <w:p w:rsidR="0009142D" w:rsidRPr="00A03F46" w:rsidRDefault="00A03F46" w:rsidP="00A61BA6">
      <w:pPr>
        <w:pStyle w:val="ConsPlusTitle0"/>
        <w:contextualSpacing/>
        <w:jc w:val="center"/>
        <w:rPr>
          <w:rFonts w:ascii="Times New Roman" w:hAnsi="Times New Roman" w:cs="Times New Roman"/>
          <w:sz w:val="28"/>
          <w:szCs w:val="28"/>
        </w:rPr>
      </w:pPr>
      <w:r w:rsidRPr="00A03F46">
        <w:rPr>
          <w:rFonts w:ascii="Times New Roman" w:hAnsi="Times New Roman" w:cs="Times New Roman"/>
          <w:sz w:val="28"/>
          <w:szCs w:val="28"/>
        </w:rPr>
        <w:t>ДЛЯ ПРИВЕДЕНИЯ ОРГАНИЗАЦИЙ ДОПОЛНИТЕЛЬНОГО ОБРАЗОВАНИЯ</w:t>
      </w:r>
      <w:r>
        <w:rPr>
          <w:rFonts w:ascii="Times New Roman" w:hAnsi="Times New Roman" w:cs="Times New Roman"/>
          <w:sz w:val="28"/>
          <w:szCs w:val="28"/>
        </w:rPr>
        <w:t xml:space="preserve"> </w:t>
      </w:r>
      <w:r w:rsidRPr="00A03F46">
        <w:rPr>
          <w:rFonts w:ascii="Times New Roman" w:hAnsi="Times New Roman" w:cs="Times New Roman"/>
          <w:sz w:val="28"/>
          <w:szCs w:val="28"/>
        </w:rPr>
        <w:t>СО СПЕЦИАЛЬНЫМ НАИМЕНОВАНИЕМ "СПОРТИВНАЯ ШКОЛА",</w:t>
      </w:r>
      <w:r>
        <w:rPr>
          <w:rFonts w:ascii="Times New Roman" w:hAnsi="Times New Roman" w:cs="Times New Roman"/>
          <w:sz w:val="28"/>
          <w:szCs w:val="28"/>
        </w:rPr>
        <w:t xml:space="preserve"> </w:t>
      </w:r>
      <w:r w:rsidRPr="00A03F46">
        <w:rPr>
          <w:rFonts w:ascii="Times New Roman" w:hAnsi="Times New Roman" w:cs="Times New Roman"/>
          <w:sz w:val="28"/>
          <w:szCs w:val="28"/>
        </w:rPr>
        <w:t>ИСПОЛЬЗУЮЩИХ В СВОЕМ НАИМЕНОВАНИИ СЛОВО "ОЛИМПИЙСКИЙ" ИЛИ</w:t>
      </w:r>
    </w:p>
    <w:p w:rsidR="0009142D" w:rsidRPr="00A03F46" w:rsidRDefault="00A03F46" w:rsidP="00A61BA6">
      <w:pPr>
        <w:pStyle w:val="ConsPlusTitle0"/>
        <w:contextualSpacing/>
        <w:jc w:val="center"/>
        <w:rPr>
          <w:rFonts w:ascii="Times New Roman" w:hAnsi="Times New Roman" w:cs="Times New Roman"/>
          <w:sz w:val="28"/>
          <w:szCs w:val="28"/>
        </w:rPr>
      </w:pPr>
      <w:r w:rsidRPr="00A03F46">
        <w:rPr>
          <w:rFonts w:ascii="Times New Roman" w:hAnsi="Times New Roman" w:cs="Times New Roman"/>
          <w:sz w:val="28"/>
          <w:szCs w:val="28"/>
        </w:rPr>
        <w:t>ОБРАЗОВАННЫЕ НА ЕГО ОСНОВЕ СЛОВА ИЛИ СЛОВОСОЧЕТАНИЯ,</w:t>
      </w:r>
    </w:p>
    <w:p w:rsidR="0009142D" w:rsidRPr="00A03F46" w:rsidRDefault="00A03F46" w:rsidP="00A61BA6">
      <w:pPr>
        <w:pStyle w:val="ConsPlusTitle0"/>
        <w:contextualSpacing/>
        <w:jc w:val="center"/>
        <w:rPr>
          <w:rFonts w:ascii="Times New Roman" w:hAnsi="Times New Roman" w:cs="Times New Roman"/>
          <w:sz w:val="28"/>
          <w:szCs w:val="28"/>
        </w:rPr>
      </w:pPr>
      <w:r w:rsidRPr="00A03F46">
        <w:rPr>
          <w:rFonts w:ascii="Times New Roman" w:hAnsi="Times New Roman" w:cs="Times New Roman"/>
          <w:sz w:val="28"/>
          <w:szCs w:val="28"/>
        </w:rPr>
        <w:t>В НОРМАТИВНОЕ СОСТОЯНИЕ</w:t>
      </w:r>
    </w:p>
    <w:p w:rsidR="0009142D" w:rsidRPr="00A03F46" w:rsidRDefault="0009142D" w:rsidP="00A61BA6">
      <w:pPr>
        <w:pStyle w:val="ConsPlusNormal0"/>
        <w:spacing w:after="1"/>
        <w:contextualSpacing/>
        <w:rPr>
          <w:sz w:val="28"/>
          <w:szCs w:val="28"/>
        </w:rPr>
      </w:pPr>
    </w:p>
    <w:p w:rsidR="006657D5" w:rsidRPr="00A03F46" w:rsidRDefault="0056551E" w:rsidP="00A61BA6">
      <w:pPr>
        <w:pStyle w:val="ConsPlusNormal0"/>
        <w:ind w:firstLine="540"/>
        <w:contextualSpacing/>
        <w:jc w:val="both"/>
        <w:rPr>
          <w:sz w:val="28"/>
          <w:szCs w:val="28"/>
        </w:rPr>
      </w:pPr>
      <w:bookmarkStart w:id="1" w:name="P626"/>
      <w:bookmarkEnd w:id="1"/>
      <w:r w:rsidRPr="00A03F46">
        <w:rPr>
          <w:sz w:val="28"/>
          <w:szCs w:val="28"/>
        </w:rPr>
        <w:t xml:space="preserve">1. </w:t>
      </w:r>
      <w:r w:rsidR="006657D5" w:rsidRPr="00A03F46">
        <w:rPr>
          <w:sz w:val="28"/>
          <w:szCs w:val="28"/>
        </w:rPr>
        <w:t>Порядок формирования, предоставления и распределения субсидии на приобретение спортивного оборудования и инвентаря для приведения организаций дополнительного образования со специальным наименованием «спортивная школа», использующих в своем наименовании слово «олимпийский» или образованные на его основе слова или словосочетания, в нормативное состояние (далее – Порядок) разработан в соответствии с пунктом 3 статьи 139 Бюджетного кодекса Российской Федерации, постановлениями Правительства Российской Федерации от 30 сентября 2021 г. № 1661 «Об утверждении государственной программы Российской Федерации «Развитие физической культуры и спорта» и о признании утратившими силу некоторых актов и отдельных положений некоторых актов Правительства Российской Федерации», от 30 сентября 2014 г. № 999 «О формировании, предоставлении и распределении субсидий из федерального бюджета бюджетам субъектов Российской Федерации», постановлением Правительства области от 17.07.2020 № 605-п «О формировании, предоставлении и распределении субсидий из областного бюджета местным бюджетам Ярославской области и признании утратившими силу отдельных постановлений Правительства области, частично утратившим силу постановления Правительства области от 17.05.2016 № 573-п», и устанавливает правила формирования, предоставления и распределения между муниципальными образованиями Ярославской области (далее – МО ЯО) субсидии на приобретение спортивного оборудования и инвентаря для приведения организаций дополнительного образования со специальным наименованием «спортивная школа», использующих в своем наименовании слово «олимпийский» или образованные на его основе слова или словосочетания, в нормативное состояние (далее – субсидия), условия предоставления и механизм расходования субсидии.</w:t>
      </w:r>
    </w:p>
    <w:p w:rsidR="006657D5" w:rsidRPr="00A03F46" w:rsidRDefault="006657D5" w:rsidP="00A61BA6">
      <w:pPr>
        <w:pStyle w:val="ConsPlusNormal0"/>
        <w:ind w:firstLine="540"/>
        <w:contextualSpacing/>
        <w:jc w:val="both"/>
        <w:rPr>
          <w:sz w:val="28"/>
          <w:szCs w:val="28"/>
        </w:rPr>
      </w:pPr>
      <w:r w:rsidRPr="00A03F46">
        <w:rPr>
          <w:sz w:val="28"/>
          <w:szCs w:val="28"/>
        </w:rPr>
        <w:t xml:space="preserve">Субсидия предоставляется в целях софинансирования расходных обязательств МО ЯО, возникающих при реализации мероприятий регионального проекта «Развитие физической культуры и массового спорта» по приобретению спортивного оборудования и инвентаря для приведения организаций дополнительного образования со специальным наименованием «спортивная школа», использующих в своем наименовании слово «олимпийский» или образованные на его основе слова или словосочетания (далее – спортивные школы олимпийского резерва), в </w:t>
      </w:r>
      <w:r w:rsidRPr="00A03F46">
        <w:rPr>
          <w:sz w:val="28"/>
          <w:szCs w:val="28"/>
        </w:rPr>
        <w:lastRenderedPageBreak/>
        <w:t>нормативное состояние, обеспечивающих достижение показателей и результатов федерального проекта «Развитие спорта высших достижений» государственной программы Российской Федерации «Развитие физической культуры и спорта»</w:t>
      </w:r>
    </w:p>
    <w:p w:rsidR="0009142D" w:rsidRPr="00A03F46" w:rsidRDefault="0056551E" w:rsidP="00A61BA6">
      <w:pPr>
        <w:pStyle w:val="ConsPlusNormal0"/>
        <w:spacing w:before="240"/>
        <w:ind w:firstLine="540"/>
        <w:contextualSpacing/>
        <w:jc w:val="both"/>
        <w:rPr>
          <w:sz w:val="28"/>
          <w:szCs w:val="28"/>
        </w:rPr>
      </w:pPr>
      <w:r w:rsidRPr="00A03F46">
        <w:rPr>
          <w:sz w:val="28"/>
          <w:szCs w:val="28"/>
        </w:rPr>
        <w:t xml:space="preserve">2. Субсидия предоставляется в пределах бюджетных ассигнований, предусмотренных законом об областном бюджете на очередной финансовый год и на плановый период, и лимитов бюджетных обязательств, доведенных до министерства спорта Ярославской области (далее - МСп ЯО) как главного распорядителя средств федерального бюджета, и расходуется на цели, указанные в </w:t>
      </w:r>
      <w:hyperlink w:anchor="P626" w:tooltip="1. Порядок формирования, предоставления и распределения субсидии на приобретение спортивного оборудования и инвентаря для приведения организаций дополнительного образования со специальным наименованием &quot;спортивная школа&quot;, использующих в своем наименовании слов">
        <w:r w:rsidRPr="00A03F46">
          <w:rPr>
            <w:sz w:val="28"/>
            <w:szCs w:val="28"/>
          </w:rPr>
          <w:t>пункте 1</w:t>
        </w:r>
      </w:hyperlink>
      <w:r w:rsidRPr="00A03F46">
        <w:rPr>
          <w:sz w:val="28"/>
          <w:szCs w:val="28"/>
        </w:rPr>
        <w:t xml:space="preserve"> Порядка.</w:t>
      </w:r>
    </w:p>
    <w:p w:rsidR="0009142D" w:rsidRPr="00A03F46" w:rsidRDefault="0056551E" w:rsidP="00A61BA6">
      <w:pPr>
        <w:pStyle w:val="ConsPlusNormal0"/>
        <w:spacing w:before="240"/>
        <w:ind w:firstLine="540"/>
        <w:contextualSpacing/>
        <w:jc w:val="both"/>
        <w:rPr>
          <w:sz w:val="28"/>
          <w:szCs w:val="28"/>
        </w:rPr>
      </w:pPr>
      <w:r w:rsidRPr="00A03F46">
        <w:rPr>
          <w:sz w:val="28"/>
          <w:szCs w:val="28"/>
        </w:rPr>
        <w:t>3. Субсидия предоставляется и расходуется при соблюдении следующих условий:</w:t>
      </w:r>
    </w:p>
    <w:p w:rsidR="0009142D" w:rsidRPr="00A03F46" w:rsidRDefault="0056551E" w:rsidP="00A61BA6">
      <w:pPr>
        <w:pStyle w:val="ConsPlusNormal0"/>
        <w:spacing w:before="240"/>
        <w:ind w:firstLine="540"/>
        <w:contextualSpacing/>
        <w:jc w:val="both"/>
        <w:rPr>
          <w:sz w:val="28"/>
          <w:szCs w:val="28"/>
        </w:rPr>
      </w:pPr>
      <w:r w:rsidRPr="00A03F46">
        <w:rPr>
          <w:sz w:val="28"/>
          <w:szCs w:val="28"/>
        </w:rPr>
        <w:t xml:space="preserve">- наличие муниципальной программы, на софинансирование мероприятий которой предоставляется субсидия, направленной на достижение целей государственной программы Ярославской области "Развитие физической культуры и спорта на территории Ярославской области" на 2024 - 2030 годы, предусматривающей мероприятия в соответствии с целями, указанными в </w:t>
      </w:r>
      <w:hyperlink w:anchor="P626" w:tooltip="1. Порядок формирования, предоставления и распределения субсидии на приобретение спортивного оборудования и инвентаря для приведения организаций дополнительного образования со специальным наименованием &quot;спортивная школа&quot;, использующих в своем наименовании слов">
        <w:r w:rsidRPr="00A03F46">
          <w:rPr>
            <w:sz w:val="28"/>
            <w:szCs w:val="28"/>
          </w:rPr>
          <w:t>пункте 1</w:t>
        </w:r>
      </w:hyperlink>
      <w:r w:rsidRPr="00A03F46">
        <w:rPr>
          <w:sz w:val="28"/>
          <w:szCs w:val="28"/>
        </w:rPr>
        <w:t xml:space="preserve"> Порядка;</w:t>
      </w:r>
    </w:p>
    <w:p w:rsidR="0009142D" w:rsidRPr="00A03F46" w:rsidRDefault="0056551E" w:rsidP="00A61BA6">
      <w:pPr>
        <w:pStyle w:val="ConsPlusNormal0"/>
        <w:spacing w:before="240"/>
        <w:ind w:firstLine="540"/>
        <w:contextualSpacing/>
        <w:jc w:val="both"/>
        <w:rPr>
          <w:sz w:val="28"/>
          <w:szCs w:val="28"/>
        </w:rPr>
      </w:pPr>
      <w:r w:rsidRPr="00A03F46">
        <w:rPr>
          <w:sz w:val="28"/>
          <w:szCs w:val="28"/>
        </w:rPr>
        <w:t>- наличие в бюджете МО ЯО (сводной бюджетной росписи местного бюджета) бюджетных ассигнований на исполнение расходных обязательств МО ЯО, в целях софинансирования которых предоставляется субсидия, в объеме, необходимом для их исполнения, включая размер планируемой к предоставлению из областного бюджета субсидии;</w:t>
      </w:r>
    </w:p>
    <w:p w:rsidR="0009142D" w:rsidRPr="00A03F46" w:rsidRDefault="0056551E" w:rsidP="00A61BA6">
      <w:pPr>
        <w:pStyle w:val="ConsPlusNormal0"/>
        <w:spacing w:before="240"/>
        <w:ind w:firstLine="540"/>
        <w:contextualSpacing/>
        <w:jc w:val="both"/>
        <w:rPr>
          <w:sz w:val="28"/>
          <w:szCs w:val="28"/>
        </w:rPr>
      </w:pPr>
      <w:r w:rsidRPr="00A03F46">
        <w:rPr>
          <w:sz w:val="28"/>
          <w:szCs w:val="28"/>
        </w:rPr>
        <w:t xml:space="preserve">- наличие соглашения о предоставлении субсидии (далее - соглашение), подготавливаемого (формируемого) и </w:t>
      </w:r>
      <w:bookmarkStart w:id="2" w:name="_GoBack"/>
      <w:bookmarkEnd w:id="2"/>
      <w:r w:rsidRPr="00A03F46">
        <w:rPr>
          <w:sz w:val="28"/>
          <w:szCs w:val="28"/>
        </w:rPr>
        <w:t>заключаемого между МСп ЯО и соответствующим МО ЯО в государственной интегрированной информационной системе управления общественными финансами "Электронный бюджет" (далее - ГИИС "Электронный бюджет") в соответствии с типовой формой, установленной Министерством финансов Российской Федерации, и пунктом 10 Правил формирования, предоставления и распределения субсидий из федерального бюджета бюджетам субъектов Российской Федерации, утвержденных постановлением Правительства Российской Федерации от 30 сентября 2014 г. N 999 "О формировании, предоставлении и распределении субсидий из федерального бюджета бюджетам субъектов Российской Федерации";</w:t>
      </w:r>
    </w:p>
    <w:p w:rsidR="0009142D" w:rsidRPr="00A03F46" w:rsidRDefault="0056551E" w:rsidP="00A61BA6">
      <w:pPr>
        <w:pStyle w:val="ConsPlusNormal0"/>
        <w:spacing w:before="240"/>
        <w:ind w:firstLine="540"/>
        <w:contextualSpacing/>
        <w:jc w:val="both"/>
        <w:rPr>
          <w:sz w:val="28"/>
          <w:szCs w:val="28"/>
        </w:rPr>
      </w:pPr>
      <w:r w:rsidRPr="00A03F46">
        <w:rPr>
          <w:sz w:val="28"/>
          <w:szCs w:val="28"/>
        </w:rPr>
        <w:t>- возврат МО ЯО в доход областного бюджета средств, источником финансового обеспечения которых является субсидия, при невыполнении МО ЯО предусмотренных соглашением обязательств по достижению значения результата использования субсидии, по соблюдению уровня софинансирования расходных обязательств из местного бюджета;</w:t>
      </w:r>
    </w:p>
    <w:p w:rsidR="0009142D" w:rsidRPr="00A03F46" w:rsidRDefault="0056551E" w:rsidP="00A61BA6">
      <w:pPr>
        <w:pStyle w:val="ConsPlusNormal0"/>
        <w:spacing w:before="240"/>
        <w:ind w:firstLine="540"/>
        <w:contextualSpacing/>
        <w:jc w:val="both"/>
        <w:rPr>
          <w:sz w:val="28"/>
          <w:szCs w:val="28"/>
        </w:rPr>
      </w:pPr>
      <w:r w:rsidRPr="00A03F46">
        <w:rPr>
          <w:sz w:val="28"/>
          <w:szCs w:val="28"/>
        </w:rPr>
        <w:t xml:space="preserve">- осуществление закупок товаров, работ, услуг за счет субсидии в соответствии с требованиями постановления Правительства Ярославской области от 27.04.2016 N </w:t>
      </w:r>
      <w:r w:rsidRPr="00A03F46">
        <w:rPr>
          <w:sz w:val="28"/>
          <w:szCs w:val="28"/>
        </w:rPr>
        <w:lastRenderedPageBreak/>
        <w:t>501-п "Об особенностях осуществления закупок, финансируемых за счет бюджета Ярославской области".</w:t>
      </w:r>
    </w:p>
    <w:p w:rsidR="0009142D" w:rsidRPr="00A03F46" w:rsidRDefault="0056551E" w:rsidP="00A61BA6">
      <w:pPr>
        <w:pStyle w:val="ConsPlusNormal0"/>
        <w:spacing w:before="240"/>
        <w:ind w:firstLine="540"/>
        <w:contextualSpacing/>
        <w:jc w:val="both"/>
        <w:rPr>
          <w:sz w:val="28"/>
          <w:szCs w:val="28"/>
        </w:rPr>
      </w:pPr>
      <w:r w:rsidRPr="00A03F46">
        <w:rPr>
          <w:sz w:val="28"/>
          <w:szCs w:val="28"/>
        </w:rPr>
        <w:t>4. Распределение субсидии между МО ЯО утверждается законом об областном бюджете на очередной финансовый год и на плановый период.</w:t>
      </w:r>
    </w:p>
    <w:p w:rsidR="0009142D" w:rsidRPr="00A03F46" w:rsidRDefault="0056551E" w:rsidP="00A61BA6">
      <w:pPr>
        <w:pStyle w:val="ConsPlusNormal0"/>
        <w:spacing w:before="240"/>
        <w:ind w:firstLine="540"/>
        <w:contextualSpacing/>
        <w:jc w:val="both"/>
        <w:rPr>
          <w:sz w:val="28"/>
          <w:szCs w:val="28"/>
        </w:rPr>
      </w:pPr>
      <w:r w:rsidRPr="00A03F46">
        <w:rPr>
          <w:sz w:val="28"/>
          <w:szCs w:val="28"/>
        </w:rPr>
        <w:t>5. Субсидия имеет строго целевое назначение, в случае ее нецелевого использования подлежит взысканию в областной бюджет в соответствии с бюджетным законодательством Российской Федерации.</w:t>
      </w:r>
    </w:p>
    <w:p w:rsidR="0009142D" w:rsidRPr="00A03F46" w:rsidRDefault="0056551E" w:rsidP="00A61BA6">
      <w:pPr>
        <w:pStyle w:val="ConsPlusNormal0"/>
        <w:spacing w:before="240"/>
        <w:ind w:firstLine="540"/>
        <w:contextualSpacing/>
        <w:jc w:val="both"/>
        <w:rPr>
          <w:sz w:val="28"/>
          <w:szCs w:val="28"/>
        </w:rPr>
      </w:pPr>
      <w:r w:rsidRPr="00A03F46">
        <w:rPr>
          <w:sz w:val="28"/>
          <w:szCs w:val="28"/>
        </w:rPr>
        <w:t>6. Критерием отбора МО ЯО для предоставления субсидии является наличие на территории МО ЯО спортивных школ олимпийского резерва, реализующих дополнительные образовательные программы спортивной подготовки в соответствии с федеральными стандартами спортивной подготовки за счет средств местного бюджета.</w:t>
      </w:r>
    </w:p>
    <w:p w:rsidR="0009142D" w:rsidRPr="00A03F46" w:rsidRDefault="0056551E" w:rsidP="00A61BA6">
      <w:pPr>
        <w:pStyle w:val="ConsPlusNormal0"/>
        <w:spacing w:before="240"/>
        <w:ind w:firstLine="540"/>
        <w:contextualSpacing/>
        <w:jc w:val="both"/>
        <w:rPr>
          <w:sz w:val="28"/>
          <w:szCs w:val="28"/>
        </w:rPr>
      </w:pPr>
      <w:r w:rsidRPr="00A03F46">
        <w:rPr>
          <w:sz w:val="28"/>
          <w:szCs w:val="28"/>
        </w:rPr>
        <w:t>7. Субсидия предоставляется на основании соглашения, подготавливаемого (формируемого) и заключаемого с использованием ГИИС "Электронный бюджет" в соответствии с типовой формой, установленной Министерством финансов Российской Федерации.</w:t>
      </w:r>
    </w:p>
    <w:p w:rsidR="0009142D" w:rsidRPr="00A03F46" w:rsidRDefault="0056551E" w:rsidP="00A61BA6">
      <w:pPr>
        <w:pStyle w:val="ConsPlusNormal0"/>
        <w:spacing w:before="240"/>
        <w:ind w:firstLine="540"/>
        <w:contextualSpacing/>
        <w:jc w:val="both"/>
        <w:rPr>
          <w:sz w:val="28"/>
          <w:szCs w:val="28"/>
        </w:rPr>
      </w:pPr>
      <w:r w:rsidRPr="00A03F46">
        <w:rPr>
          <w:sz w:val="28"/>
          <w:szCs w:val="28"/>
        </w:rPr>
        <w:t>Соглашение заключается в срок не позднее 30-го дня со дня вступления в силу соглашения о предоставлении субсидии из федерального бюджета бюджету субъекта Российской Федерации, заключенного между Министерством спорта Российской Федерации и Правительством Ярославской области, в отношении субсидий, предоставляемых на софинансирование расходных обязательств субъекта Российской Федерации, возникающих при предоставлении субсидий или иных межбюджетных трансфертов, имеющих целевое назначение, из бюджета субъекта Российской Федерации местным бюджетам.</w:t>
      </w:r>
    </w:p>
    <w:p w:rsidR="0009142D" w:rsidRPr="00A03F46" w:rsidRDefault="0056551E" w:rsidP="00A61BA6">
      <w:pPr>
        <w:pStyle w:val="ConsPlusNormal0"/>
        <w:spacing w:before="240"/>
        <w:ind w:firstLine="540"/>
        <w:contextualSpacing/>
        <w:jc w:val="both"/>
        <w:rPr>
          <w:sz w:val="28"/>
          <w:szCs w:val="28"/>
        </w:rPr>
      </w:pPr>
      <w:r w:rsidRPr="00A03F46">
        <w:rPr>
          <w:sz w:val="28"/>
          <w:szCs w:val="28"/>
        </w:rPr>
        <w:t>Соглашение заключается на период, который не может быть менее срока, на который утверждено законом об областном бюджете на очередной финансовый год и на плановый период распределение субсидий между МО ЯО.</w:t>
      </w:r>
    </w:p>
    <w:p w:rsidR="0009142D" w:rsidRPr="00A03F46" w:rsidRDefault="0056551E" w:rsidP="00A61BA6">
      <w:pPr>
        <w:pStyle w:val="ConsPlusNormal0"/>
        <w:spacing w:before="240"/>
        <w:ind w:firstLine="540"/>
        <w:contextualSpacing/>
        <w:jc w:val="both"/>
        <w:rPr>
          <w:sz w:val="28"/>
          <w:szCs w:val="28"/>
        </w:rPr>
      </w:pPr>
      <w:r w:rsidRPr="00A03F46">
        <w:rPr>
          <w:sz w:val="28"/>
          <w:szCs w:val="28"/>
        </w:rPr>
        <w:t>8. Для заключения соглашения МО ЯО представляют в МСп ЯО следующие документы:</w:t>
      </w:r>
    </w:p>
    <w:p w:rsidR="0009142D" w:rsidRPr="00A03F46" w:rsidRDefault="0056551E" w:rsidP="00A61BA6">
      <w:pPr>
        <w:pStyle w:val="ConsPlusNormal0"/>
        <w:spacing w:before="240"/>
        <w:ind w:firstLine="540"/>
        <w:contextualSpacing/>
        <w:jc w:val="both"/>
        <w:rPr>
          <w:sz w:val="28"/>
          <w:szCs w:val="28"/>
        </w:rPr>
      </w:pPr>
      <w:r w:rsidRPr="00A03F46">
        <w:rPr>
          <w:sz w:val="28"/>
          <w:szCs w:val="28"/>
        </w:rPr>
        <w:t xml:space="preserve">- выписка из решения о местном бюджете (сводной бюджетной росписи) МО ЯО, подтверждающая наличие ассигнований за счет средств местного бюджета на исполнение соответствующего расходного обязательства с учетом установленного </w:t>
      </w:r>
      <w:hyperlink w:anchor="P651" w:tooltip="10. Уровень софинансирования расходного обязательства МО ЯО за счет средств федерального и областного бюджетов не должен превышать предельный уровень софинансирования объема расходного обязательства МО ЯО, утвержденный Правительством Ярославской области.">
        <w:r w:rsidRPr="00A03F46">
          <w:rPr>
            <w:sz w:val="28"/>
            <w:szCs w:val="28"/>
          </w:rPr>
          <w:t>пунктом 10</w:t>
        </w:r>
      </w:hyperlink>
      <w:r w:rsidRPr="00A03F46">
        <w:rPr>
          <w:sz w:val="28"/>
          <w:szCs w:val="28"/>
        </w:rPr>
        <w:t xml:space="preserve"> Порядка уровня софинансирования расходного обязательства МО ЯО за счет средств федерального и областного бюджетов;</w:t>
      </w:r>
    </w:p>
    <w:p w:rsidR="0009142D" w:rsidRPr="00A03F46" w:rsidRDefault="0056551E" w:rsidP="00A61BA6">
      <w:pPr>
        <w:pStyle w:val="ConsPlusNormal0"/>
        <w:spacing w:before="240"/>
        <w:ind w:firstLine="540"/>
        <w:contextualSpacing/>
        <w:jc w:val="both"/>
        <w:rPr>
          <w:sz w:val="28"/>
          <w:szCs w:val="28"/>
        </w:rPr>
      </w:pPr>
      <w:r w:rsidRPr="00A03F46">
        <w:rPr>
          <w:sz w:val="28"/>
          <w:szCs w:val="28"/>
        </w:rPr>
        <w:t xml:space="preserve">- муниципальная программа, на софинансирование мероприятий которой предоставляется субсидия, направленная на достижение целей государственной программы Ярославской области "Развитие физической культуры и спорта на территории Ярославской области" на 2024 - 2030 годы, предусматривающая </w:t>
      </w:r>
      <w:r w:rsidRPr="00A03F46">
        <w:rPr>
          <w:sz w:val="28"/>
          <w:szCs w:val="28"/>
        </w:rPr>
        <w:lastRenderedPageBreak/>
        <w:t xml:space="preserve">мероприятия в соответствии с целями, указанными в </w:t>
      </w:r>
      <w:hyperlink w:anchor="P626" w:tooltip="1. Порядок формирования, предоставления и распределения субсидии на приобретение спортивного оборудования и инвентаря для приведения организаций дополнительного образования со специальным наименованием &quot;спортивная школа&quot;, использующих в своем наименовании слов">
        <w:r w:rsidRPr="00A03F46">
          <w:rPr>
            <w:sz w:val="28"/>
            <w:szCs w:val="28"/>
          </w:rPr>
          <w:t>пункте 1</w:t>
        </w:r>
      </w:hyperlink>
      <w:r w:rsidRPr="00A03F46">
        <w:rPr>
          <w:sz w:val="28"/>
          <w:szCs w:val="28"/>
        </w:rPr>
        <w:t xml:space="preserve"> Порядка;</w:t>
      </w:r>
    </w:p>
    <w:p w:rsidR="0009142D" w:rsidRPr="00A03F46" w:rsidRDefault="0056551E" w:rsidP="00A61BA6">
      <w:pPr>
        <w:pStyle w:val="ConsPlusNormal0"/>
        <w:spacing w:before="240"/>
        <w:ind w:firstLine="540"/>
        <w:contextualSpacing/>
        <w:jc w:val="both"/>
        <w:rPr>
          <w:sz w:val="28"/>
          <w:szCs w:val="28"/>
        </w:rPr>
      </w:pPr>
      <w:r w:rsidRPr="00A03F46">
        <w:rPr>
          <w:sz w:val="28"/>
          <w:szCs w:val="28"/>
        </w:rPr>
        <w:t xml:space="preserve">- заявка МО ЯО на предоставление субсидии на цели, указанные в </w:t>
      </w:r>
      <w:hyperlink w:anchor="P626" w:tooltip="1. Порядок формирования, предоставления и распределения субсидии на приобретение спортивного оборудования и инвентаря для приведения организаций дополнительного образования со специальным наименованием &quot;спортивная школа&quot;, использующих в своем наименовании слов">
        <w:r w:rsidRPr="00A03F46">
          <w:rPr>
            <w:sz w:val="28"/>
            <w:szCs w:val="28"/>
          </w:rPr>
          <w:t>пункте 1</w:t>
        </w:r>
      </w:hyperlink>
      <w:r w:rsidRPr="00A03F46">
        <w:rPr>
          <w:sz w:val="28"/>
          <w:szCs w:val="28"/>
        </w:rPr>
        <w:t xml:space="preserve"> Порядка, в произвольной форме.</w:t>
      </w:r>
    </w:p>
    <w:p w:rsidR="0009142D" w:rsidRPr="00A03F46" w:rsidRDefault="0056551E" w:rsidP="00A61BA6">
      <w:pPr>
        <w:pStyle w:val="ConsPlusNormal0"/>
        <w:spacing w:before="240"/>
        <w:ind w:firstLine="540"/>
        <w:contextualSpacing/>
        <w:jc w:val="both"/>
        <w:rPr>
          <w:sz w:val="28"/>
          <w:szCs w:val="28"/>
        </w:rPr>
      </w:pPr>
      <w:r w:rsidRPr="00A03F46">
        <w:rPr>
          <w:sz w:val="28"/>
          <w:szCs w:val="28"/>
        </w:rPr>
        <w:t>9. Перечень приобретаемого спортивного оборудования и инвентаря для приведения спортивных школ олимпийского резерва в нормативное состояние согласовывается с Министерством спорта Российской Федерации.</w:t>
      </w:r>
    </w:p>
    <w:p w:rsidR="0009142D" w:rsidRPr="00A03F46" w:rsidRDefault="0056551E" w:rsidP="00A61BA6">
      <w:pPr>
        <w:pStyle w:val="ConsPlusNormal0"/>
        <w:spacing w:before="240"/>
        <w:ind w:firstLine="540"/>
        <w:contextualSpacing/>
        <w:jc w:val="both"/>
        <w:rPr>
          <w:sz w:val="28"/>
          <w:szCs w:val="28"/>
        </w:rPr>
      </w:pPr>
      <w:bookmarkStart w:id="3" w:name="P651"/>
      <w:bookmarkEnd w:id="3"/>
      <w:r w:rsidRPr="00A03F46">
        <w:rPr>
          <w:sz w:val="28"/>
          <w:szCs w:val="28"/>
        </w:rPr>
        <w:t>10. Уровень софинансирования расходного обязательства МО ЯО за счет средств федерального и областного бюджетов не должен превышать предельный уровень софинансирования объема расходного обязательства МО ЯО, утвержденный Правительством Ярославской области.</w:t>
      </w:r>
    </w:p>
    <w:p w:rsidR="0009142D" w:rsidRPr="00A03F46" w:rsidRDefault="0056551E" w:rsidP="00A61BA6">
      <w:pPr>
        <w:pStyle w:val="ConsPlusNormal0"/>
        <w:spacing w:before="240"/>
        <w:ind w:firstLine="540"/>
        <w:contextualSpacing/>
        <w:jc w:val="both"/>
        <w:rPr>
          <w:sz w:val="28"/>
          <w:szCs w:val="28"/>
        </w:rPr>
      </w:pPr>
      <w:r w:rsidRPr="00A03F46">
        <w:rPr>
          <w:sz w:val="28"/>
          <w:szCs w:val="28"/>
        </w:rPr>
        <w:t>11. Результатом использования субсидий является количество спортивных школ олимпийского резерва, в которые поставлено новое спортивное оборудование и инвентарь.</w:t>
      </w:r>
    </w:p>
    <w:p w:rsidR="0009142D" w:rsidRPr="00A03F46" w:rsidRDefault="0056551E" w:rsidP="00A61BA6">
      <w:pPr>
        <w:pStyle w:val="ConsPlusNormal0"/>
        <w:spacing w:before="240"/>
        <w:ind w:firstLine="540"/>
        <w:contextualSpacing/>
        <w:jc w:val="both"/>
        <w:rPr>
          <w:sz w:val="28"/>
          <w:szCs w:val="28"/>
        </w:rPr>
      </w:pPr>
      <w:r w:rsidRPr="00A03F46">
        <w:rPr>
          <w:sz w:val="28"/>
          <w:szCs w:val="28"/>
        </w:rPr>
        <w:t xml:space="preserve">12. Размер субсидии, предоставляемой бюджету i-го МО ЯО на цели, указанные в </w:t>
      </w:r>
      <w:hyperlink w:anchor="P626" w:tooltip="1. Порядок формирования, предоставления и распределения субсидии на приобретение спортивного оборудования и инвентаря для приведения организаций дополнительного образования со специальным наименованием &quot;спортивная школа&quot;, использующих в своем наименовании слов">
        <w:r w:rsidRPr="00A03F46">
          <w:rPr>
            <w:sz w:val="28"/>
            <w:szCs w:val="28"/>
          </w:rPr>
          <w:t>пункте 1</w:t>
        </w:r>
      </w:hyperlink>
      <w:r w:rsidRPr="00A03F46">
        <w:rPr>
          <w:sz w:val="28"/>
          <w:szCs w:val="28"/>
        </w:rPr>
        <w:t xml:space="preserve"> Порядка (S</w:t>
      </w:r>
      <w:r w:rsidRPr="00A03F46">
        <w:rPr>
          <w:sz w:val="28"/>
          <w:szCs w:val="28"/>
          <w:vertAlign w:val="subscript"/>
        </w:rPr>
        <w:t>i</w:t>
      </w:r>
      <w:r w:rsidRPr="00A03F46">
        <w:rPr>
          <w:sz w:val="28"/>
          <w:szCs w:val="28"/>
        </w:rPr>
        <w:t>), определяется по формуле:</w:t>
      </w:r>
    </w:p>
    <w:p w:rsidR="0009142D" w:rsidRPr="00A03F46" w:rsidRDefault="0009142D" w:rsidP="00A61BA6">
      <w:pPr>
        <w:pStyle w:val="ConsPlusNormal0"/>
        <w:contextualSpacing/>
        <w:jc w:val="both"/>
        <w:rPr>
          <w:sz w:val="28"/>
          <w:szCs w:val="28"/>
        </w:rPr>
      </w:pPr>
    </w:p>
    <w:p w:rsidR="0009142D" w:rsidRPr="00A03F46" w:rsidRDefault="0056551E" w:rsidP="00A61BA6">
      <w:pPr>
        <w:pStyle w:val="ConsPlusNormal0"/>
        <w:contextualSpacing/>
        <w:jc w:val="center"/>
        <w:rPr>
          <w:sz w:val="28"/>
          <w:szCs w:val="28"/>
        </w:rPr>
      </w:pPr>
      <w:r w:rsidRPr="00A03F46">
        <w:rPr>
          <w:noProof/>
          <w:position w:val="-41"/>
          <w:sz w:val="28"/>
          <w:szCs w:val="28"/>
        </w:rPr>
        <w:drawing>
          <wp:inline distT="0" distB="0" distL="0" distR="0">
            <wp:extent cx="4754880" cy="674370"/>
            <wp:effectExtent l="0" t="0" r="0" b="0"/>
            <wp:docPr id="2"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754880" cy="674370"/>
                    </a:xfrm>
                    <a:prstGeom prst="rect">
                      <a:avLst/>
                    </a:prstGeom>
                    <a:noFill/>
                    <a:ln>
                      <a:noFill/>
                    </a:ln>
                  </pic:spPr>
                </pic:pic>
              </a:graphicData>
            </a:graphic>
          </wp:inline>
        </w:drawing>
      </w:r>
    </w:p>
    <w:p w:rsidR="0009142D" w:rsidRPr="00A03F46" w:rsidRDefault="0009142D" w:rsidP="00A61BA6">
      <w:pPr>
        <w:pStyle w:val="ConsPlusNormal0"/>
        <w:contextualSpacing/>
        <w:jc w:val="both"/>
        <w:rPr>
          <w:sz w:val="28"/>
          <w:szCs w:val="28"/>
        </w:rPr>
      </w:pPr>
    </w:p>
    <w:p w:rsidR="0009142D" w:rsidRPr="00A03F46" w:rsidRDefault="0056551E" w:rsidP="00A61BA6">
      <w:pPr>
        <w:pStyle w:val="ConsPlusNormal0"/>
        <w:contextualSpacing/>
        <w:rPr>
          <w:sz w:val="28"/>
          <w:szCs w:val="28"/>
        </w:rPr>
      </w:pPr>
      <w:r w:rsidRPr="00A03F46">
        <w:rPr>
          <w:sz w:val="28"/>
          <w:szCs w:val="28"/>
        </w:rPr>
        <w:t>где:</w:t>
      </w:r>
    </w:p>
    <w:p w:rsidR="0009142D" w:rsidRPr="00A03F46" w:rsidRDefault="0056551E" w:rsidP="00A61BA6">
      <w:pPr>
        <w:pStyle w:val="ConsPlusNormal0"/>
        <w:spacing w:before="240"/>
        <w:ind w:firstLine="540"/>
        <w:contextualSpacing/>
        <w:jc w:val="both"/>
        <w:rPr>
          <w:sz w:val="28"/>
          <w:szCs w:val="28"/>
        </w:rPr>
      </w:pPr>
      <w:r w:rsidRPr="00A03F46">
        <w:rPr>
          <w:sz w:val="28"/>
          <w:szCs w:val="28"/>
        </w:rPr>
        <w:t>H</w:t>
      </w:r>
      <w:r w:rsidRPr="00A03F46">
        <w:rPr>
          <w:sz w:val="28"/>
          <w:szCs w:val="28"/>
          <w:vertAlign w:val="subscript"/>
        </w:rPr>
        <w:t>i</w:t>
      </w:r>
      <w:r w:rsidRPr="00A03F46">
        <w:rPr>
          <w:sz w:val="28"/>
          <w:szCs w:val="28"/>
        </w:rPr>
        <w:t xml:space="preserve"> - количество спортивных школ олимпийского резерва в i-м МО ЯО согласно данным федерального статистического наблюдения N 5-ФК "Сведения по организациям, осуществляющим спортивную подготовку" (далее - N 5-ФК) за отчетный год, предшествующий году предоставления субсидии;</w:t>
      </w:r>
    </w:p>
    <w:p w:rsidR="0009142D" w:rsidRPr="00A03F46" w:rsidRDefault="0056551E" w:rsidP="00A61BA6">
      <w:pPr>
        <w:pStyle w:val="ConsPlusNormal0"/>
        <w:spacing w:before="240"/>
        <w:ind w:firstLine="540"/>
        <w:contextualSpacing/>
        <w:jc w:val="both"/>
        <w:rPr>
          <w:sz w:val="28"/>
          <w:szCs w:val="28"/>
        </w:rPr>
      </w:pPr>
      <w:r w:rsidRPr="00A03F46">
        <w:rPr>
          <w:sz w:val="28"/>
          <w:szCs w:val="28"/>
        </w:rPr>
        <w:t>Y</w:t>
      </w:r>
      <w:r w:rsidRPr="00A03F46">
        <w:rPr>
          <w:sz w:val="28"/>
          <w:szCs w:val="28"/>
          <w:vertAlign w:val="subscript"/>
        </w:rPr>
        <w:t>i</w:t>
      </w:r>
      <w:r w:rsidRPr="00A03F46">
        <w:rPr>
          <w:sz w:val="28"/>
          <w:szCs w:val="28"/>
        </w:rPr>
        <w:t xml:space="preserve"> - уровень софинансирования расходного обязательства МО ЯО, установленный </w:t>
      </w:r>
      <w:hyperlink w:anchor="P651" w:tooltip="10. Уровень софинансирования расходного обязательства МО ЯО за счет средств федерального и областного бюджетов не должен превышать предельный уровень софинансирования объема расходного обязательства МО ЯО, утвержденный Правительством Ярославской области.">
        <w:r w:rsidRPr="00A03F46">
          <w:rPr>
            <w:sz w:val="28"/>
            <w:szCs w:val="28"/>
          </w:rPr>
          <w:t>пунктом 10</w:t>
        </w:r>
      </w:hyperlink>
      <w:r w:rsidRPr="00A03F46">
        <w:rPr>
          <w:sz w:val="28"/>
          <w:szCs w:val="28"/>
        </w:rPr>
        <w:t xml:space="preserve"> Порядка;</w:t>
      </w:r>
    </w:p>
    <w:p w:rsidR="0009142D" w:rsidRPr="00A03F46" w:rsidRDefault="0056551E" w:rsidP="00A61BA6">
      <w:pPr>
        <w:pStyle w:val="ConsPlusNormal0"/>
        <w:spacing w:before="240"/>
        <w:ind w:firstLine="540"/>
        <w:contextualSpacing/>
        <w:jc w:val="both"/>
        <w:rPr>
          <w:sz w:val="28"/>
          <w:szCs w:val="28"/>
        </w:rPr>
      </w:pPr>
      <w:r w:rsidRPr="00A03F46">
        <w:rPr>
          <w:sz w:val="28"/>
          <w:szCs w:val="28"/>
        </w:rPr>
        <w:t>K</w:t>
      </w:r>
      <w:r w:rsidRPr="00A03F46">
        <w:rPr>
          <w:sz w:val="28"/>
          <w:szCs w:val="28"/>
          <w:vertAlign w:val="subscript"/>
        </w:rPr>
        <w:t>i</w:t>
      </w:r>
      <w:r w:rsidRPr="00A03F46">
        <w:rPr>
          <w:sz w:val="28"/>
          <w:szCs w:val="28"/>
        </w:rPr>
        <w:t xml:space="preserve"> - территориальный коэффициент, равный для городских округов - 1,0, для муниципальных округов - 1,1;</w:t>
      </w:r>
    </w:p>
    <w:p w:rsidR="0009142D" w:rsidRPr="00A03F46" w:rsidRDefault="0009142D" w:rsidP="00A61BA6">
      <w:pPr>
        <w:pStyle w:val="ConsPlusNormal0"/>
        <w:contextualSpacing/>
        <w:jc w:val="both"/>
        <w:rPr>
          <w:sz w:val="28"/>
          <w:szCs w:val="28"/>
        </w:rPr>
      </w:pPr>
    </w:p>
    <w:p w:rsidR="0009142D" w:rsidRPr="00A03F46" w:rsidRDefault="0056551E" w:rsidP="00A61BA6">
      <w:pPr>
        <w:pStyle w:val="ConsPlusNormal0"/>
        <w:spacing w:before="240"/>
        <w:ind w:firstLine="540"/>
        <w:contextualSpacing/>
        <w:jc w:val="both"/>
        <w:rPr>
          <w:sz w:val="28"/>
          <w:szCs w:val="28"/>
        </w:rPr>
      </w:pPr>
      <w:r w:rsidRPr="00A03F46">
        <w:rPr>
          <w:sz w:val="28"/>
          <w:szCs w:val="28"/>
        </w:rPr>
        <w:t>Z</w:t>
      </w:r>
      <w:r w:rsidRPr="00A03F46">
        <w:rPr>
          <w:sz w:val="28"/>
          <w:szCs w:val="28"/>
          <w:vertAlign w:val="subscript"/>
        </w:rPr>
        <w:t>i</w:t>
      </w:r>
      <w:r w:rsidRPr="00A03F46">
        <w:rPr>
          <w:sz w:val="28"/>
          <w:szCs w:val="28"/>
        </w:rPr>
        <w:t xml:space="preserve"> - среднее количество тренеров-преподавателей в спортивных школах олимпийского резерва i-го МО ЯО, имеющих в отчетном году высшую квалификационную категорию, рассчитанное в соответствии с </w:t>
      </w:r>
      <w:hyperlink w:anchor="P684" w:tooltip="13. Среднее количество тренеров-преподавателей в спортивных школах олимпийского резерва i-го МО ЯО, имеющих в отчетном году высшую квалификационную категорию (Zi), определяется по формуле:">
        <w:r w:rsidRPr="00A03F46">
          <w:rPr>
            <w:sz w:val="28"/>
            <w:szCs w:val="28"/>
          </w:rPr>
          <w:t>пунктом 13</w:t>
        </w:r>
      </w:hyperlink>
      <w:r w:rsidRPr="00A03F46">
        <w:rPr>
          <w:sz w:val="28"/>
          <w:szCs w:val="28"/>
        </w:rPr>
        <w:t xml:space="preserve"> Порядка;</w:t>
      </w:r>
    </w:p>
    <w:p w:rsidR="0009142D" w:rsidRPr="00A03F46" w:rsidRDefault="0056551E" w:rsidP="00A61BA6">
      <w:pPr>
        <w:pStyle w:val="ConsPlusNormal0"/>
        <w:spacing w:before="240"/>
        <w:ind w:firstLine="540"/>
        <w:contextualSpacing/>
        <w:jc w:val="both"/>
        <w:rPr>
          <w:sz w:val="28"/>
          <w:szCs w:val="28"/>
        </w:rPr>
      </w:pPr>
      <w:r w:rsidRPr="00A03F46">
        <w:rPr>
          <w:sz w:val="28"/>
          <w:szCs w:val="28"/>
        </w:rPr>
        <w:t>L</w:t>
      </w:r>
      <w:r w:rsidRPr="00A03F46">
        <w:rPr>
          <w:sz w:val="28"/>
          <w:szCs w:val="28"/>
          <w:vertAlign w:val="subscript"/>
        </w:rPr>
        <w:t>i</w:t>
      </w:r>
      <w:r w:rsidRPr="00A03F46">
        <w:rPr>
          <w:sz w:val="28"/>
          <w:szCs w:val="28"/>
        </w:rPr>
        <w:t xml:space="preserve"> - среднее количество тренеров-преподавателей в спортивных школах олимпийского резерва i-го МО ЯО, имеющих в отчетном году первую квалификационную категорию, рассчитанное в соответствии с </w:t>
      </w:r>
      <w:hyperlink w:anchor="P692" w:tooltip="14. Среднее количество тренеров-преподавателей в спортивных школах олимпийского резерва i-го МО ЯО, имеющих в отчетном году первую квалификационную категорию (Li), определяется по формуле:">
        <w:r w:rsidRPr="00A03F46">
          <w:rPr>
            <w:sz w:val="28"/>
            <w:szCs w:val="28"/>
          </w:rPr>
          <w:t>пунктом 14</w:t>
        </w:r>
      </w:hyperlink>
      <w:r w:rsidRPr="00A03F46">
        <w:rPr>
          <w:sz w:val="28"/>
          <w:szCs w:val="28"/>
        </w:rPr>
        <w:t xml:space="preserve"> Порядка;</w:t>
      </w:r>
    </w:p>
    <w:p w:rsidR="0009142D" w:rsidRPr="00A03F46" w:rsidRDefault="0056551E" w:rsidP="00A61BA6">
      <w:pPr>
        <w:pStyle w:val="ConsPlusNormal0"/>
        <w:spacing w:before="240"/>
        <w:ind w:firstLine="540"/>
        <w:contextualSpacing/>
        <w:jc w:val="both"/>
        <w:rPr>
          <w:sz w:val="28"/>
          <w:szCs w:val="28"/>
        </w:rPr>
      </w:pPr>
      <w:r w:rsidRPr="00A03F46">
        <w:rPr>
          <w:sz w:val="28"/>
          <w:szCs w:val="28"/>
        </w:rPr>
        <w:lastRenderedPageBreak/>
        <w:t>O</w:t>
      </w:r>
      <w:r w:rsidRPr="00A03F46">
        <w:rPr>
          <w:sz w:val="28"/>
          <w:szCs w:val="28"/>
          <w:vertAlign w:val="subscript"/>
        </w:rPr>
        <w:t>i</w:t>
      </w:r>
      <w:r w:rsidRPr="00A03F46">
        <w:rPr>
          <w:sz w:val="28"/>
          <w:szCs w:val="28"/>
        </w:rPr>
        <w:t xml:space="preserve"> - среднее количество тренеров-преподавателей в спортивных школах олимпийского резерва i-го МО ЯО, имеющих в отчетном году вторую квалификационную категорию и не имеющих квалификационную категорию, рассчитанное в соответствии с </w:t>
      </w:r>
      <w:hyperlink w:anchor="P700" w:tooltip="15. Среднее количество тренеров-преподавателей в спортивных школах олимпийского резерва i-го МО ЯО, имеющих в отчетном году вторую квалификационную категорию и не имеющих квалификационную категорию (Oi), определяется по формуле:">
        <w:r w:rsidRPr="00A03F46">
          <w:rPr>
            <w:sz w:val="28"/>
            <w:szCs w:val="28"/>
          </w:rPr>
          <w:t>пунктом 15</w:t>
        </w:r>
      </w:hyperlink>
      <w:r w:rsidRPr="00A03F46">
        <w:rPr>
          <w:sz w:val="28"/>
          <w:szCs w:val="28"/>
        </w:rPr>
        <w:t xml:space="preserve"> Порядка;</w:t>
      </w:r>
    </w:p>
    <w:p w:rsidR="0009142D" w:rsidRPr="00A03F46" w:rsidRDefault="0056551E" w:rsidP="00A61BA6">
      <w:pPr>
        <w:pStyle w:val="ConsPlusNormal0"/>
        <w:spacing w:before="240"/>
        <w:ind w:firstLine="540"/>
        <w:contextualSpacing/>
        <w:jc w:val="both"/>
        <w:rPr>
          <w:sz w:val="28"/>
          <w:szCs w:val="28"/>
        </w:rPr>
      </w:pPr>
      <w:r w:rsidRPr="00A03F46">
        <w:rPr>
          <w:sz w:val="28"/>
          <w:szCs w:val="28"/>
        </w:rPr>
        <w:t>K</w:t>
      </w:r>
      <w:r w:rsidRPr="00A03F46">
        <w:rPr>
          <w:sz w:val="28"/>
          <w:szCs w:val="28"/>
          <w:vertAlign w:val="subscript"/>
        </w:rPr>
        <w:t>канд</w:t>
      </w:r>
      <w:r w:rsidRPr="00A03F46">
        <w:rPr>
          <w:sz w:val="28"/>
          <w:szCs w:val="28"/>
        </w:rPr>
        <w:t xml:space="preserve"> - коэффициент эффективности подготовки спортивного резерва для спортивных сборных команд Российской Федерации в спортивных школах олимпийского резерва i-го МО ЯО, равный:</w:t>
      </w:r>
    </w:p>
    <w:p w:rsidR="0009142D" w:rsidRPr="00A03F46" w:rsidRDefault="0056551E" w:rsidP="00A61BA6">
      <w:pPr>
        <w:pStyle w:val="ConsPlusNormal0"/>
        <w:spacing w:before="240"/>
        <w:ind w:firstLine="540"/>
        <w:contextualSpacing/>
        <w:jc w:val="both"/>
        <w:rPr>
          <w:sz w:val="28"/>
          <w:szCs w:val="28"/>
        </w:rPr>
      </w:pPr>
      <w:r w:rsidRPr="00A03F46">
        <w:rPr>
          <w:sz w:val="28"/>
          <w:szCs w:val="28"/>
        </w:rPr>
        <w:t xml:space="preserve">0,5 - для МО ЯО, в которых доля кандидатов в спортивные сборные команды Российской Федерации в спортивных школах олимпийского резерва i-го МО ЯО в общем количестве обучающихся по дополнительным образовательным программам спортивной подготовки в спортивных школах олимпийского резерва i-го МО ЯО на этапах совершенствования спортивного мастерства и высшего спортивного мастерства, рассчитанная в соответствии с </w:t>
      </w:r>
      <w:hyperlink w:anchor="P707" w:tooltip="16. Доля кандидатов в спортивные сборные команды Российской Федерации в спортивных школах олимпийского резерва i-го МО ЯО в общем количестве обучающихся по дополнительным образовательным программам спортивной подготовки в спортивных школах олимпийского резерва">
        <w:r w:rsidRPr="00A03F46">
          <w:rPr>
            <w:sz w:val="28"/>
            <w:szCs w:val="28"/>
          </w:rPr>
          <w:t>пунктом 16</w:t>
        </w:r>
      </w:hyperlink>
      <w:r w:rsidRPr="00A03F46">
        <w:rPr>
          <w:sz w:val="28"/>
          <w:szCs w:val="28"/>
        </w:rPr>
        <w:t xml:space="preserve"> Порядка, составляет до 10 процентов (включительно);</w:t>
      </w:r>
    </w:p>
    <w:p w:rsidR="0009142D" w:rsidRPr="00A03F46" w:rsidRDefault="0056551E" w:rsidP="00A61BA6">
      <w:pPr>
        <w:pStyle w:val="ConsPlusNormal0"/>
        <w:spacing w:before="240"/>
        <w:ind w:firstLine="540"/>
        <w:contextualSpacing/>
        <w:jc w:val="both"/>
        <w:rPr>
          <w:sz w:val="28"/>
          <w:szCs w:val="28"/>
        </w:rPr>
      </w:pPr>
      <w:r w:rsidRPr="00A03F46">
        <w:rPr>
          <w:sz w:val="28"/>
          <w:szCs w:val="28"/>
        </w:rPr>
        <w:t xml:space="preserve">1,0 - для МО ЯО, в которых доля кандидатов в спортивные сборные команды Российской Федерации в спортивных школах олимпийского резерва i-го МО ЯО в общем количестве обучающихся по дополнительным образовательным программам спортивной подготовки в спортивных школах олимпийского резерва i-го МО ЯО на этапах совершенствования спортивного мастерства и высшего спортивного мастерства, рассчитанная в соответствии с </w:t>
      </w:r>
      <w:hyperlink w:anchor="P707" w:tooltip="16. Доля кандидатов в спортивные сборные команды Российской Федерации в спортивных школах олимпийского резерва i-го МО ЯО в общем количестве обучающихся по дополнительным образовательным программам спортивной подготовки в спортивных школах олимпийского резерва">
        <w:r w:rsidRPr="00A03F46">
          <w:rPr>
            <w:sz w:val="28"/>
            <w:szCs w:val="28"/>
          </w:rPr>
          <w:t>пунктом 16</w:t>
        </w:r>
      </w:hyperlink>
      <w:r w:rsidRPr="00A03F46">
        <w:rPr>
          <w:sz w:val="28"/>
          <w:szCs w:val="28"/>
        </w:rPr>
        <w:t xml:space="preserve"> Порядка, составляет от 11 до 20 процентов (включительно);</w:t>
      </w:r>
    </w:p>
    <w:p w:rsidR="0009142D" w:rsidRPr="00A03F46" w:rsidRDefault="0056551E" w:rsidP="00A61BA6">
      <w:pPr>
        <w:pStyle w:val="ConsPlusNormal0"/>
        <w:spacing w:before="240"/>
        <w:ind w:firstLine="540"/>
        <w:contextualSpacing/>
        <w:jc w:val="both"/>
        <w:rPr>
          <w:sz w:val="28"/>
          <w:szCs w:val="28"/>
        </w:rPr>
      </w:pPr>
      <w:r w:rsidRPr="00A03F46">
        <w:rPr>
          <w:sz w:val="28"/>
          <w:szCs w:val="28"/>
        </w:rPr>
        <w:t xml:space="preserve">2,0 - для МО ЯО, в которых доля кандидатов в спортивные сборные команды Российской Федерации в спортивных школах олимпийского резерва i-го МО ЯО в общем количестве обучающихся по дополнительным образовательным программам спортивной подготовки в спортивных школах олимпийского резерва i-го МО ЯО на этапах совершенствования спортивного мастерства и высшего спортивного мастерства, рассчитанная в соответствии с </w:t>
      </w:r>
      <w:hyperlink w:anchor="P707" w:tooltip="16. Доля кандидатов в спортивные сборные команды Российской Федерации в спортивных школах олимпийского резерва i-го МО ЯО в общем количестве обучающихся по дополнительным образовательным программам спортивной подготовки в спортивных школах олимпийского резерва">
        <w:r w:rsidRPr="00A03F46">
          <w:rPr>
            <w:sz w:val="28"/>
            <w:szCs w:val="28"/>
          </w:rPr>
          <w:t>пунктом 16</w:t>
        </w:r>
      </w:hyperlink>
      <w:r w:rsidRPr="00A03F46">
        <w:rPr>
          <w:sz w:val="28"/>
          <w:szCs w:val="28"/>
        </w:rPr>
        <w:t xml:space="preserve"> Порядка, составляет от 21 до 30 процентов (включительно);</w:t>
      </w:r>
    </w:p>
    <w:p w:rsidR="0009142D" w:rsidRPr="00A03F46" w:rsidRDefault="0056551E" w:rsidP="00A61BA6">
      <w:pPr>
        <w:pStyle w:val="ConsPlusNormal0"/>
        <w:spacing w:before="240"/>
        <w:ind w:firstLine="540"/>
        <w:contextualSpacing/>
        <w:jc w:val="both"/>
        <w:rPr>
          <w:sz w:val="28"/>
          <w:szCs w:val="28"/>
        </w:rPr>
      </w:pPr>
      <w:r w:rsidRPr="00A03F46">
        <w:rPr>
          <w:sz w:val="28"/>
          <w:szCs w:val="28"/>
        </w:rPr>
        <w:t xml:space="preserve">3,0 - для МО ЯО, в которых доля кандидатов в спортивные сборные команды Российской Федерации в спортивных школах олимпийского резерва i-го МО ЯО в общем количестве обучающихся по дополнительным образовательным программам спортивной подготовки в спортивных школах олимпийского резерва i-го МО ЯО и на этапах совершенствования спортивного мастерства и высшего спортивного мастерства, рассчитанная в соответствии с </w:t>
      </w:r>
      <w:hyperlink w:anchor="P707" w:tooltip="16. Доля кандидатов в спортивные сборные команды Российской Федерации в спортивных школах олимпийского резерва i-го МО ЯО в общем количестве обучающихся по дополнительным образовательным программам спортивной подготовки в спортивных школах олимпийского резерва">
        <w:r w:rsidRPr="00A03F46">
          <w:rPr>
            <w:sz w:val="28"/>
            <w:szCs w:val="28"/>
          </w:rPr>
          <w:t>пунктом 16</w:t>
        </w:r>
      </w:hyperlink>
      <w:r w:rsidRPr="00A03F46">
        <w:rPr>
          <w:sz w:val="28"/>
          <w:szCs w:val="28"/>
        </w:rPr>
        <w:t xml:space="preserve"> Порядка, составляет более 30 процентов;</w:t>
      </w:r>
    </w:p>
    <w:p w:rsidR="0009142D" w:rsidRPr="00A03F46" w:rsidRDefault="0056551E" w:rsidP="00A61BA6">
      <w:pPr>
        <w:pStyle w:val="ConsPlusNormal0"/>
        <w:spacing w:before="240"/>
        <w:ind w:firstLine="540"/>
        <w:contextualSpacing/>
        <w:jc w:val="both"/>
        <w:rPr>
          <w:sz w:val="28"/>
          <w:szCs w:val="28"/>
        </w:rPr>
      </w:pPr>
      <w:r w:rsidRPr="00A03F46">
        <w:rPr>
          <w:sz w:val="28"/>
          <w:szCs w:val="28"/>
        </w:rPr>
        <w:t>K</w:t>
      </w:r>
      <w:r w:rsidRPr="00A03F46">
        <w:rPr>
          <w:sz w:val="28"/>
          <w:szCs w:val="28"/>
          <w:vertAlign w:val="subscript"/>
        </w:rPr>
        <w:t>расх</w:t>
      </w:r>
      <w:r w:rsidRPr="00A03F46">
        <w:rPr>
          <w:sz w:val="28"/>
          <w:szCs w:val="28"/>
        </w:rPr>
        <w:t xml:space="preserve"> - коэффициент расходов на материально-техническое обеспечение (спортивное оборудование, инвентарь, экипировку) из бюджета субъекта Российской Федерации, местного бюджета, внебюджетных источников в спортивных школах олимпийского резерва i-го МО ЯО, равный:</w:t>
      </w:r>
    </w:p>
    <w:p w:rsidR="0009142D" w:rsidRPr="00A03F46" w:rsidRDefault="0056551E" w:rsidP="00A61BA6">
      <w:pPr>
        <w:pStyle w:val="ConsPlusNormal0"/>
        <w:spacing w:before="240"/>
        <w:ind w:firstLine="540"/>
        <w:contextualSpacing/>
        <w:jc w:val="both"/>
        <w:rPr>
          <w:sz w:val="28"/>
          <w:szCs w:val="28"/>
        </w:rPr>
      </w:pPr>
      <w:r w:rsidRPr="00A03F46">
        <w:rPr>
          <w:sz w:val="28"/>
          <w:szCs w:val="28"/>
        </w:rPr>
        <w:t xml:space="preserve">1,0 - для МО ЯО, в которых средние расходы на одно отделение по виду спорта </w:t>
      </w:r>
      <w:r w:rsidRPr="00A03F46">
        <w:rPr>
          <w:sz w:val="28"/>
          <w:szCs w:val="28"/>
        </w:rPr>
        <w:lastRenderedPageBreak/>
        <w:t xml:space="preserve">на материально-техническое обеспечение в спортивных школах олимпийского резерва i-го МО ЯО, рассчитанные в соответствии с </w:t>
      </w:r>
      <w:hyperlink w:anchor="P717" w:tooltip="17. Средние расходы на одно отделение по виду спорта на материально-техническое обеспечение в спортивных школах олимпийского резерва i-го МО ЯО (Ri) определяются по формуле:">
        <w:r w:rsidRPr="00A03F46">
          <w:rPr>
            <w:sz w:val="28"/>
            <w:szCs w:val="28"/>
          </w:rPr>
          <w:t>пунктом 17</w:t>
        </w:r>
      </w:hyperlink>
      <w:r w:rsidRPr="00A03F46">
        <w:rPr>
          <w:sz w:val="28"/>
          <w:szCs w:val="28"/>
        </w:rPr>
        <w:t xml:space="preserve"> Порядка, составляют до 250 тыс. рублей (включительно);</w:t>
      </w:r>
    </w:p>
    <w:p w:rsidR="0009142D" w:rsidRPr="00A03F46" w:rsidRDefault="0056551E" w:rsidP="00A61BA6">
      <w:pPr>
        <w:pStyle w:val="ConsPlusNormal0"/>
        <w:spacing w:before="240"/>
        <w:ind w:firstLine="540"/>
        <w:contextualSpacing/>
        <w:jc w:val="both"/>
        <w:rPr>
          <w:sz w:val="28"/>
          <w:szCs w:val="28"/>
        </w:rPr>
      </w:pPr>
      <w:r w:rsidRPr="00A03F46">
        <w:rPr>
          <w:sz w:val="28"/>
          <w:szCs w:val="28"/>
        </w:rPr>
        <w:t xml:space="preserve">1,1 - для МО ЯО, в которых средние расходы на одно отделение по виду спорта на материально-техническое обеспечение в спортивных школах олимпийского резерва i-го МО ЯО, рассчитанные в соответствии с </w:t>
      </w:r>
      <w:hyperlink w:anchor="P717" w:tooltip="17. Средние расходы на одно отделение по виду спорта на материально-техническое обеспечение в спортивных школах олимпийского резерва i-го МО ЯО (Ri) определяются по формуле:">
        <w:r w:rsidRPr="00A03F46">
          <w:rPr>
            <w:sz w:val="28"/>
            <w:szCs w:val="28"/>
          </w:rPr>
          <w:t>пунктом 17</w:t>
        </w:r>
      </w:hyperlink>
      <w:r w:rsidRPr="00A03F46">
        <w:rPr>
          <w:sz w:val="28"/>
          <w:szCs w:val="28"/>
        </w:rPr>
        <w:t xml:space="preserve"> Порядка, составляют от 251 тыс. до 750 тыс. рублей (включительно);</w:t>
      </w:r>
    </w:p>
    <w:p w:rsidR="0009142D" w:rsidRPr="00A03F46" w:rsidRDefault="0056551E" w:rsidP="00A61BA6">
      <w:pPr>
        <w:pStyle w:val="ConsPlusNormal0"/>
        <w:spacing w:before="240"/>
        <w:ind w:firstLine="540"/>
        <w:contextualSpacing/>
        <w:jc w:val="both"/>
        <w:rPr>
          <w:sz w:val="28"/>
          <w:szCs w:val="28"/>
        </w:rPr>
      </w:pPr>
      <w:r w:rsidRPr="00A03F46">
        <w:rPr>
          <w:sz w:val="28"/>
          <w:szCs w:val="28"/>
        </w:rPr>
        <w:t xml:space="preserve">1,2 - для субъектов МО ЯО, в которых средние расходы на одно отделение по виду спорта на материально-техническое обеспечение в спортивных школах олимпийского резерва i-го МО ЯО, рассчитанные в соответствии с </w:t>
      </w:r>
      <w:hyperlink w:anchor="P717" w:tooltip="17. Средние расходы на одно отделение по виду спорта на материально-техническое обеспечение в спортивных школах олимпийского резерва i-го МО ЯО (Ri) определяются по формуле:">
        <w:r w:rsidRPr="00A03F46">
          <w:rPr>
            <w:sz w:val="28"/>
            <w:szCs w:val="28"/>
          </w:rPr>
          <w:t>пунктом 17</w:t>
        </w:r>
      </w:hyperlink>
      <w:r w:rsidRPr="00A03F46">
        <w:rPr>
          <w:sz w:val="28"/>
          <w:szCs w:val="28"/>
        </w:rPr>
        <w:t xml:space="preserve"> Порядка, составляют более 750 тыс. рублей;</w:t>
      </w:r>
    </w:p>
    <w:p w:rsidR="0009142D" w:rsidRPr="00A03F46" w:rsidRDefault="0056551E" w:rsidP="00A61BA6">
      <w:pPr>
        <w:pStyle w:val="ConsPlusNormal0"/>
        <w:spacing w:before="240"/>
        <w:ind w:firstLine="540"/>
        <w:contextualSpacing/>
        <w:jc w:val="both"/>
        <w:rPr>
          <w:sz w:val="28"/>
          <w:szCs w:val="28"/>
        </w:rPr>
      </w:pPr>
      <w:r w:rsidRPr="00A03F46">
        <w:rPr>
          <w:sz w:val="28"/>
          <w:szCs w:val="28"/>
        </w:rPr>
        <w:t>БА</w:t>
      </w:r>
      <w:r w:rsidRPr="00A03F46">
        <w:rPr>
          <w:sz w:val="28"/>
          <w:szCs w:val="28"/>
          <w:vertAlign w:val="subscript"/>
        </w:rPr>
        <w:t>общ</w:t>
      </w:r>
      <w:r w:rsidRPr="00A03F46">
        <w:rPr>
          <w:sz w:val="28"/>
          <w:szCs w:val="28"/>
        </w:rPr>
        <w:t xml:space="preserve"> - размер бюджетных ассигнований, предусмотренных законом об областном бюджете на очередной финансовый год и на плановый период, доведенных в установленном порядке до МСп ЯО на цели, указанные в </w:t>
      </w:r>
      <w:hyperlink w:anchor="P626" w:tooltip="1. Порядок формирования, предоставления и распределения субсидии на приобретение спортивного оборудования и инвентаря для приведения организаций дополнительного образования со специальным наименованием &quot;спортивная школа&quot;, использующих в своем наименовании слов">
        <w:r w:rsidRPr="00A03F46">
          <w:rPr>
            <w:sz w:val="28"/>
            <w:szCs w:val="28"/>
          </w:rPr>
          <w:t>пункте 1</w:t>
        </w:r>
      </w:hyperlink>
      <w:r w:rsidRPr="00A03F46">
        <w:rPr>
          <w:sz w:val="28"/>
          <w:szCs w:val="28"/>
        </w:rPr>
        <w:t xml:space="preserve"> Порядка.</w:t>
      </w:r>
    </w:p>
    <w:p w:rsidR="0009142D" w:rsidRPr="00A03F46" w:rsidRDefault="0056551E" w:rsidP="00A61BA6">
      <w:pPr>
        <w:pStyle w:val="ConsPlusNormal0"/>
        <w:spacing w:before="240"/>
        <w:ind w:firstLine="540"/>
        <w:contextualSpacing/>
        <w:jc w:val="both"/>
        <w:rPr>
          <w:sz w:val="28"/>
          <w:szCs w:val="28"/>
        </w:rPr>
      </w:pPr>
      <w:bookmarkStart w:id="4" w:name="P684"/>
      <w:bookmarkEnd w:id="4"/>
      <w:r w:rsidRPr="00A03F46">
        <w:rPr>
          <w:sz w:val="28"/>
          <w:szCs w:val="28"/>
        </w:rPr>
        <w:t>13. Среднее количество тренеров-преподавателей в спортивных школах олимпийского резерва i-го МО ЯО, имеющих в отчетном году высшую квалификационную категорию (Z</w:t>
      </w:r>
      <w:r w:rsidRPr="00A03F46">
        <w:rPr>
          <w:sz w:val="28"/>
          <w:szCs w:val="28"/>
          <w:vertAlign w:val="subscript"/>
        </w:rPr>
        <w:t>i</w:t>
      </w:r>
      <w:r w:rsidRPr="00A03F46">
        <w:rPr>
          <w:sz w:val="28"/>
          <w:szCs w:val="28"/>
        </w:rPr>
        <w:t>), определяется по формуле:</w:t>
      </w:r>
    </w:p>
    <w:p w:rsidR="0009142D" w:rsidRPr="00A03F46" w:rsidRDefault="0009142D" w:rsidP="00A61BA6">
      <w:pPr>
        <w:pStyle w:val="ConsPlusNormal0"/>
        <w:contextualSpacing/>
        <w:jc w:val="both"/>
        <w:rPr>
          <w:sz w:val="28"/>
          <w:szCs w:val="28"/>
        </w:rPr>
      </w:pPr>
    </w:p>
    <w:p w:rsidR="0009142D" w:rsidRPr="00A03F46" w:rsidRDefault="0056551E" w:rsidP="00A61BA6">
      <w:pPr>
        <w:pStyle w:val="ConsPlusNormal0"/>
        <w:contextualSpacing/>
        <w:jc w:val="center"/>
        <w:rPr>
          <w:sz w:val="28"/>
          <w:szCs w:val="28"/>
        </w:rPr>
      </w:pPr>
      <w:r w:rsidRPr="00A03F46">
        <w:rPr>
          <w:sz w:val="28"/>
          <w:szCs w:val="28"/>
        </w:rPr>
        <w:t>Z</w:t>
      </w:r>
      <w:r w:rsidRPr="00A03F46">
        <w:rPr>
          <w:sz w:val="28"/>
          <w:szCs w:val="28"/>
          <w:vertAlign w:val="subscript"/>
        </w:rPr>
        <w:t>i</w:t>
      </w:r>
      <w:r w:rsidRPr="00A03F46">
        <w:rPr>
          <w:sz w:val="28"/>
          <w:szCs w:val="28"/>
        </w:rPr>
        <w:t xml:space="preserve"> = T</w:t>
      </w:r>
      <w:r w:rsidRPr="00A03F46">
        <w:rPr>
          <w:sz w:val="28"/>
          <w:szCs w:val="28"/>
          <w:vertAlign w:val="subscript"/>
        </w:rPr>
        <w:t>i</w:t>
      </w:r>
      <w:r w:rsidRPr="00A03F46">
        <w:rPr>
          <w:sz w:val="28"/>
          <w:szCs w:val="28"/>
        </w:rPr>
        <w:t xml:space="preserve"> / H</w:t>
      </w:r>
      <w:r w:rsidRPr="00A03F46">
        <w:rPr>
          <w:sz w:val="28"/>
          <w:szCs w:val="28"/>
          <w:vertAlign w:val="subscript"/>
        </w:rPr>
        <w:t>i</w:t>
      </w:r>
      <w:r w:rsidRPr="00A03F46">
        <w:rPr>
          <w:sz w:val="28"/>
          <w:szCs w:val="28"/>
        </w:rPr>
        <w:t>,</w:t>
      </w:r>
    </w:p>
    <w:p w:rsidR="0009142D" w:rsidRPr="00A03F46" w:rsidRDefault="0009142D" w:rsidP="00A61BA6">
      <w:pPr>
        <w:pStyle w:val="ConsPlusNormal0"/>
        <w:contextualSpacing/>
        <w:jc w:val="both"/>
        <w:rPr>
          <w:sz w:val="28"/>
          <w:szCs w:val="28"/>
        </w:rPr>
      </w:pPr>
    </w:p>
    <w:p w:rsidR="0009142D" w:rsidRPr="00A03F46" w:rsidRDefault="0056551E" w:rsidP="00A61BA6">
      <w:pPr>
        <w:pStyle w:val="ConsPlusNormal0"/>
        <w:contextualSpacing/>
        <w:rPr>
          <w:sz w:val="28"/>
          <w:szCs w:val="28"/>
        </w:rPr>
      </w:pPr>
      <w:r w:rsidRPr="00A03F46">
        <w:rPr>
          <w:sz w:val="28"/>
          <w:szCs w:val="28"/>
        </w:rPr>
        <w:t>где:</w:t>
      </w:r>
    </w:p>
    <w:p w:rsidR="0009142D" w:rsidRPr="00A03F46" w:rsidRDefault="0056551E" w:rsidP="00A61BA6">
      <w:pPr>
        <w:pStyle w:val="ConsPlusNormal0"/>
        <w:spacing w:before="240"/>
        <w:ind w:firstLine="540"/>
        <w:contextualSpacing/>
        <w:jc w:val="both"/>
        <w:rPr>
          <w:sz w:val="28"/>
          <w:szCs w:val="28"/>
        </w:rPr>
      </w:pPr>
      <w:r w:rsidRPr="00A03F46">
        <w:rPr>
          <w:sz w:val="28"/>
          <w:szCs w:val="28"/>
        </w:rPr>
        <w:t>T</w:t>
      </w:r>
      <w:r w:rsidRPr="00A03F46">
        <w:rPr>
          <w:sz w:val="28"/>
          <w:szCs w:val="28"/>
          <w:vertAlign w:val="subscript"/>
        </w:rPr>
        <w:t>i</w:t>
      </w:r>
      <w:r w:rsidRPr="00A03F46">
        <w:rPr>
          <w:sz w:val="28"/>
          <w:szCs w:val="28"/>
        </w:rPr>
        <w:t xml:space="preserve"> - количество тренеров-преподавателей в спортивных школах олимпийского резерва i-го МО ЯО, имеющих в отчетном году высшую квалификационную категорию, согласно данным N 5-ФК.</w:t>
      </w:r>
    </w:p>
    <w:p w:rsidR="0009142D" w:rsidRPr="00A03F46" w:rsidRDefault="0056551E" w:rsidP="00A61BA6">
      <w:pPr>
        <w:pStyle w:val="ConsPlusNormal0"/>
        <w:spacing w:before="240"/>
        <w:ind w:firstLine="540"/>
        <w:contextualSpacing/>
        <w:jc w:val="both"/>
        <w:rPr>
          <w:sz w:val="28"/>
          <w:szCs w:val="28"/>
        </w:rPr>
      </w:pPr>
      <w:bookmarkStart w:id="5" w:name="P692"/>
      <w:bookmarkEnd w:id="5"/>
      <w:r w:rsidRPr="00A03F46">
        <w:rPr>
          <w:sz w:val="28"/>
          <w:szCs w:val="28"/>
        </w:rPr>
        <w:t>14. Среднее количество тренеров-преподавателей в спортивных школах олимпийского резерва i-го МО ЯО, имеющих в отчетном году первую квалификационную категорию (L</w:t>
      </w:r>
      <w:r w:rsidRPr="00A03F46">
        <w:rPr>
          <w:sz w:val="28"/>
          <w:szCs w:val="28"/>
          <w:vertAlign w:val="subscript"/>
        </w:rPr>
        <w:t>i</w:t>
      </w:r>
      <w:r w:rsidRPr="00A03F46">
        <w:rPr>
          <w:sz w:val="28"/>
          <w:szCs w:val="28"/>
        </w:rPr>
        <w:t>), определяется по формуле:</w:t>
      </w:r>
    </w:p>
    <w:p w:rsidR="0009142D" w:rsidRPr="00A03F46" w:rsidRDefault="0009142D" w:rsidP="00A61BA6">
      <w:pPr>
        <w:pStyle w:val="ConsPlusNormal0"/>
        <w:contextualSpacing/>
        <w:jc w:val="both"/>
        <w:rPr>
          <w:sz w:val="28"/>
          <w:szCs w:val="28"/>
        </w:rPr>
      </w:pPr>
    </w:p>
    <w:p w:rsidR="0009142D" w:rsidRPr="00A03F46" w:rsidRDefault="0056551E" w:rsidP="00A61BA6">
      <w:pPr>
        <w:pStyle w:val="ConsPlusNormal0"/>
        <w:contextualSpacing/>
        <w:jc w:val="center"/>
        <w:rPr>
          <w:sz w:val="28"/>
          <w:szCs w:val="28"/>
        </w:rPr>
      </w:pPr>
      <w:r w:rsidRPr="00A03F46">
        <w:rPr>
          <w:sz w:val="28"/>
          <w:szCs w:val="28"/>
        </w:rPr>
        <w:t>L</w:t>
      </w:r>
      <w:r w:rsidRPr="00A03F46">
        <w:rPr>
          <w:sz w:val="28"/>
          <w:szCs w:val="28"/>
          <w:vertAlign w:val="subscript"/>
        </w:rPr>
        <w:t>i</w:t>
      </w:r>
      <w:r w:rsidRPr="00A03F46">
        <w:rPr>
          <w:sz w:val="28"/>
          <w:szCs w:val="28"/>
        </w:rPr>
        <w:t xml:space="preserve"> = C</w:t>
      </w:r>
      <w:r w:rsidRPr="00A03F46">
        <w:rPr>
          <w:sz w:val="28"/>
          <w:szCs w:val="28"/>
          <w:vertAlign w:val="subscript"/>
        </w:rPr>
        <w:t>i</w:t>
      </w:r>
      <w:r w:rsidRPr="00A03F46">
        <w:rPr>
          <w:sz w:val="28"/>
          <w:szCs w:val="28"/>
        </w:rPr>
        <w:t xml:space="preserve"> / H</w:t>
      </w:r>
      <w:r w:rsidRPr="00A03F46">
        <w:rPr>
          <w:sz w:val="28"/>
          <w:szCs w:val="28"/>
          <w:vertAlign w:val="subscript"/>
        </w:rPr>
        <w:t>i</w:t>
      </w:r>
      <w:r w:rsidRPr="00A03F46">
        <w:rPr>
          <w:sz w:val="28"/>
          <w:szCs w:val="28"/>
        </w:rPr>
        <w:t>,</w:t>
      </w:r>
    </w:p>
    <w:p w:rsidR="0009142D" w:rsidRPr="00A03F46" w:rsidRDefault="0009142D" w:rsidP="00A61BA6">
      <w:pPr>
        <w:pStyle w:val="ConsPlusNormal0"/>
        <w:contextualSpacing/>
        <w:jc w:val="both"/>
        <w:rPr>
          <w:sz w:val="28"/>
          <w:szCs w:val="28"/>
        </w:rPr>
      </w:pPr>
    </w:p>
    <w:p w:rsidR="0009142D" w:rsidRPr="00A03F46" w:rsidRDefault="0056551E" w:rsidP="00A61BA6">
      <w:pPr>
        <w:pStyle w:val="ConsPlusNormal0"/>
        <w:contextualSpacing/>
        <w:rPr>
          <w:sz w:val="28"/>
          <w:szCs w:val="28"/>
        </w:rPr>
      </w:pPr>
      <w:r w:rsidRPr="00A03F46">
        <w:rPr>
          <w:sz w:val="28"/>
          <w:szCs w:val="28"/>
        </w:rPr>
        <w:t>где:</w:t>
      </w:r>
    </w:p>
    <w:p w:rsidR="0009142D" w:rsidRPr="00A03F46" w:rsidRDefault="0056551E" w:rsidP="00A61BA6">
      <w:pPr>
        <w:pStyle w:val="ConsPlusNormal0"/>
        <w:spacing w:before="240"/>
        <w:ind w:firstLine="540"/>
        <w:contextualSpacing/>
        <w:jc w:val="both"/>
        <w:rPr>
          <w:sz w:val="28"/>
          <w:szCs w:val="28"/>
        </w:rPr>
      </w:pPr>
      <w:r w:rsidRPr="00A03F46">
        <w:rPr>
          <w:sz w:val="28"/>
          <w:szCs w:val="28"/>
        </w:rPr>
        <w:t>C</w:t>
      </w:r>
      <w:r w:rsidRPr="00A03F46">
        <w:rPr>
          <w:sz w:val="28"/>
          <w:szCs w:val="28"/>
          <w:vertAlign w:val="subscript"/>
        </w:rPr>
        <w:t>i</w:t>
      </w:r>
      <w:r w:rsidRPr="00A03F46">
        <w:rPr>
          <w:sz w:val="28"/>
          <w:szCs w:val="28"/>
        </w:rPr>
        <w:t xml:space="preserve"> - количество тренеров-преподавателей в спортивных школах олимпийского резерва i-го МО ЯО, имеющих в отчетном году первую квалификационную категорию, согласно данным N 5-ФК.</w:t>
      </w:r>
    </w:p>
    <w:p w:rsidR="0009142D" w:rsidRPr="00A03F46" w:rsidRDefault="0056551E" w:rsidP="00A61BA6">
      <w:pPr>
        <w:pStyle w:val="ConsPlusNormal0"/>
        <w:spacing w:before="240"/>
        <w:ind w:firstLine="540"/>
        <w:contextualSpacing/>
        <w:jc w:val="both"/>
        <w:rPr>
          <w:sz w:val="28"/>
          <w:szCs w:val="28"/>
        </w:rPr>
      </w:pPr>
      <w:bookmarkStart w:id="6" w:name="P700"/>
      <w:bookmarkEnd w:id="6"/>
      <w:r w:rsidRPr="00A03F46">
        <w:rPr>
          <w:sz w:val="28"/>
          <w:szCs w:val="28"/>
        </w:rPr>
        <w:t>15. Среднее количество тренеров-преподавателей в спортивных школах олимпийского резерва i-го МО ЯО, имеющих в отчетном году вторую квалификационную категорию и не имеющих квалификационную категорию (O</w:t>
      </w:r>
      <w:r w:rsidRPr="00A03F46">
        <w:rPr>
          <w:sz w:val="28"/>
          <w:szCs w:val="28"/>
          <w:vertAlign w:val="subscript"/>
        </w:rPr>
        <w:t>i</w:t>
      </w:r>
      <w:r w:rsidRPr="00A03F46">
        <w:rPr>
          <w:sz w:val="28"/>
          <w:szCs w:val="28"/>
        </w:rPr>
        <w:t>), определяется по формуле:</w:t>
      </w:r>
    </w:p>
    <w:p w:rsidR="0009142D" w:rsidRPr="00A03F46" w:rsidRDefault="0009142D" w:rsidP="00A61BA6">
      <w:pPr>
        <w:pStyle w:val="ConsPlusNormal0"/>
        <w:contextualSpacing/>
        <w:jc w:val="both"/>
        <w:rPr>
          <w:sz w:val="28"/>
          <w:szCs w:val="28"/>
        </w:rPr>
      </w:pPr>
    </w:p>
    <w:p w:rsidR="0009142D" w:rsidRPr="00A03F46" w:rsidRDefault="0056551E" w:rsidP="00A61BA6">
      <w:pPr>
        <w:pStyle w:val="ConsPlusNormal0"/>
        <w:contextualSpacing/>
        <w:jc w:val="center"/>
        <w:rPr>
          <w:sz w:val="28"/>
          <w:szCs w:val="28"/>
        </w:rPr>
      </w:pPr>
      <w:r w:rsidRPr="00A03F46">
        <w:rPr>
          <w:sz w:val="28"/>
          <w:szCs w:val="28"/>
        </w:rPr>
        <w:t>O</w:t>
      </w:r>
      <w:r w:rsidRPr="00A03F46">
        <w:rPr>
          <w:sz w:val="28"/>
          <w:szCs w:val="28"/>
          <w:vertAlign w:val="subscript"/>
        </w:rPr>
        <w:t>i</w:t>
      </w:r>
      <w:r w:rsidRPr="00A03F46">
        <w:rPr>
          <w:sz w:val="28"/>
          <w:szCs w:val="28"/>
        </w:rPr>
        <w:t xml:space="preserve"> = B</w:t>
      </w:r>
      <w:r w:rsidRPr="00A03F46">
        <w:rPr>
          <w:sz w:val="28"/>
          <w:szCs w:val="28"/>
          <w:vertAlign w:val="subscript"/>
        </w:rPr>
        <w:t>i</w:t>
      </w:r>
      <w:r w:rsidRPr="00A03F46">
        <w:rPr>
          <w:sz w:val="28"/>
          <w:szCs w:val="28"/>
        </w:rPr>
        <w:t xml:space="preserve"> / H</w:t>
      </w:r>
      <w:r w:rsidRPr="00A03F46">
        <w:rPr>
          <w:sz w:val="28"/>
          <w:szCs w:val="28"/>
          <w:vertAlign w:val="subscript"/>
        </w:rPr>
        <w:t>i</w:t>
      </w:r>
      <w:r w:rsidRPr="00A03F46">
        <w:rPr>
          <w:sz w:val="28"/>
          <w:szCs w:val="28"/>
        </w:rPr>
        <w:t>,</w:t>
      </w:r>
    </w:p>
    <w:p w:rsidR="0009142D" w:rsidRPr="00A03F46" w:rsidRDefault="0009142D" w:rsidP="00A61BA6">
      <w:pPr>
        <w:pStyle w:val="ConsPlusNormal0"/>
        <w:contextualSpacing/>
        <w:jc w:val="both"/>
        <w:rPr>
          <w:sz w:val="28"/>
          <w:szCs w:val="28"/>
        </w:rPr>
      </w:pPr>
    </w:p>
    <w:p w:rsidR="0009142D" w:rsidRPr="00A03F46" w:rsidRDefault="0056551E" w:rsidP="00A61BA6">
      <w:pPr>
        <w:pStyle w:val="ConsPlusNormal0"/>
        <w:contextualSpacing/>
        <w:jc w:val="both"/>
        <w:rPr>
          <w:sz w:val="28"/>
          <w:szCs w:val="28"/>
        </w:rPr>
      </w:pPr>
      <w:r w:rsidRPr="00A03F46">
        <w:rPr>
          <w:sz w:val="28"/>
          <w:szCs w:val="28"/>
        </w:rPr>
        <w:t>где B</w:t>
      </w:r>
      <w:r w:rsidRPr="00A03F46">
        <w:rPr>
          <w:sz w:val="28"/>
          <w:szCs w:val="28"/>
          <w:vertAlign w:val="subscript"/>
        </w:rPr>
        <w:t>i</w:t>
      </w:r>
      <w:r w:rsidRPr="00A03F46">
        <w:rPr>
          <w:sz w:val="28"/>
          <w:szCs w:val="28"/>
        </w:rPr>
        <w:t xml:space="preserve"> - количество тренеров-преподавателей в спортивных школах олимпийского резерва i-го МО ЯО, имеющих в отчетном году вторую квалификационную категорию и не имеющих квалификационную категорию, согласно данным N 5-ФК.</w:t>
      </w:r>
    </w:p>
    <w:p w:rsidR="0009142D" w:rsidRPr="00A03F46" w:rsidRDefault="0056551E" w:rsidP="00A61BA6">
      <w:pPr>
        <w:pStyle w:val="ConsPlusNormal0"/>
        <w:spacing w:before="240"/>
        <w:ind w:firstLine="540"/>
        <w:contextualSpacing/>
        <w:jc w:val="both"/>
        <w:rPr>
          <w:sz w:val="28"/>
          <w:szCs w:val="28"/>
        </w:rPr>
      </w:pPr>
      <w:bookmarkStart w:id="7" w:name="P707"/>
      <w:bookmarkEnd w:id="7"/>
      <w:r w:rsidRPr="00A03F46">
        <w:rPr>
          <w:sz w:val="28"/>
          <w:szCs w:val="28"/>
        </w:rPr>
        <w:t>16. Доля кандидатов в спортивные сборные команды Российской Федерации в спортивных школах олимпийского резерва i-го МО ЯО в общем количестве обучающихся по дополнительным образовательным программам спортивной подготовки в спортивных школах олимпийского резерва i-го МО ЯО на этапах совершенствования спортивного мастерства и высшего спортивного мастерства (D</w:t>
      </w:r>
      <w:r w:rsidRPr="00A03F46">
        <w:rPr>
          <w:sz w:val="28"/>
          <w:szCs w:val="28"/>
          <w:vertAlign w:val="subscript"/>
        </w:rPr>
        <w:t>i</w:t>
      </w:r>
      <w:r w:rsidRPr="00A03F46">
        <w:rPr>
          <w:sz w:val="28"/>
          <w:szCs w:val="28"/>
        </w:rPr>
        <w:t>) определяется по формуле:</w:t>
      </w:r>
    </w:p>
    <w:p w:rsidR="0009142D" w:rsidRPr="00A03F46" w:rsidRDefault="0009142D" w:rsidP="00A61BA6">
      <w:pPr>
        <w:pStyle w:val="ConsPlusNormal0"/>
        <w:contextualSpacing/>
        <w:jc w:val="both"/>
        <w:rPr>
          <w:sz w:val="28"/>
          <w:szCs w:val="28"/>
        </w:rPr>
      </w:pPr>
    </w:p>
    <w:p w:rsidR="0009142D" w:rsidRPr="00A03F46" w:rsidRDefault="0056551E" w:rsidP="00A61BA6">
      <w:pPr>
        <w:pStyle w:val="ConsPlusNormal0"/>
        <w:contextualSpacing/>
        <w:jc w:val="center"/>
        <w:rPr>
          <w:sz w:val="28"/>
          <w:szCs w:val="28"/>
          <w:lang w:val="en-US"/>
        </w:rPr>
      </w:pPr>
      <w:r w:rsidRPr="00A03F46">
        <w:rPr>
          <w:sz w:val="28"/>
          <w:szCs w:val="28"/>
          <w:lang w:val="en-US"/>
        </w:rPr>
        <w:t>D</w:t>
      </w:r>
      <w:r w:rsidRPr="00A03F46">
        <w:rPr>
          <w:sz w:val="28"/>
          <w:szCs w:val="28"/>
          <w:vertAlign w:val="subscript"/>
          <w:lang w:val="en-US"/>
        </w:rPr>
        <w:t>i</w:t>
      </w:r>
      <w:r w:rsidRPr="00A03F46">
        <w:rPr>
          <w:sz w:val="28"/>
          <w:szCs w:val="28"/>
          <w:lang w:val="en-US"/>
        </w:rPr>
        <w:t xml:space="preserve"> = N</w:t>
      </w:r>
      <w:r w:rsidRPr="00A03F46">
        <w:rPr>
          <w:sz w:val="28"/>
          <w:szCs w:val="28"/>
          <w:vertAlign w:val="subscript"/>
          <w:lang w:val="en-US"/>
        </w:rPr>
        <w:t>i</w:t>
      </w:r>
      <w:r w:rsidRPr="00A03F46">
        <w:rPr>
          <w:sz w:val="28"/>
          <w:szCs w:val="28"/>
          <w:lang w:val="en-US"/>
        </w:rPr>
        <w:t xml:space="preserve"> / (V</w:t>
      </w:r>
      <w:r w:rsidRPr="00A03F46">
        <w:rPr>
          <w:sz w:val="28"/>
          <w:szCs w:val="28"/>
          <w:vertAlign w:val="subscript"/>
          <w:lang w:val="en-US"/>
        </w:rPr>
        <w:t>i</w:t>
      </w:r>
      <w:r w:rsidRPr="00A03F46">
        <w:rPr>
          <w:sz w:val="28"/>
          <w:szCs w:val="28"/>
          <w:lang w:val="en-US"/>
        </w:rPr>
        <w:t xml:space="preserve"> + M</w:t>
      </w:r>
      <w:r w:rsidRPr="00A03F46">
        <w:rPr>
          <w:sz w:val="28"/>
          <w:szCs w:val="28"/>
          <w:vertAlign w:val="subscript"/>
          <w:lang w:val="en-US"/>
        </w:rPr>
        <w:t>i</w:t>
      </w:r>
      <w:r w:rsidRPr="00A03F46">
        <w:rPr>
          <w:sz w:val="28"/>
          <w:szCs w:val="28"/>
          <w:lang w:val="en-US"/>
        </w:rPr>
        <w:t>) x 100%,</w:t>
      </w:r>
    </w:p>
    <w:p w:rsidR="0009142D" w:rsidRPr="00A03F46" w:rsidRDefault="0009142D" w:rsidP="00A61BA6">
      <w:pPr>
        <w:pStyle w:val="ConsPlusNormal0"/>
        <w:contextualSpacing/>
        <w:jc w:val="both"/>
        <w:rPr>
          <w:sz w:val="28"/>
          <w:szCs w:val="28"/>
          <w:lang w:val="en-US"/>
        </w:rPr>
      </w:pPr>
    </w:p>
    <w:p w:rsidR="0009142D" w:rsidRPr="00A03F46" w:rsidRDefault="0056551E" w:rsidP="00A61BA6">
      <w:pPr>
        <w:pStyle w:val="ConsPlusNormal0"/>
        <w:contextualSpacing/>
        <w:rPr>
          <w:sz w:val="28"/>
          <w:szCs w:val="28"/>
          <w:lang w:val="en-US"/>
        </w:rPr>
      </w:pPr>
      <w:r w:rsidRPr="00A03F46">
        <w:rPr>
          <w:sz w:val="28"/>
          <w:szCs w:val="28"/>
        </w:rPr>
        <w:t>где</w:t>
      </w:r>
      <w:r w:rsidRPr="00A03F46">
        <w:rPr>
          <w:sz w:val="28"/>
          <w:szCs w:val="28"/>
          <w:lang w:val="en-US"/>
        </w:rPr>
        <w:t>:</w:t>
      </w:r>
    </w:p>
    <w:p w:rsidR="0009142D" w:rsidRPr="00A03F46" w:rsidRDefault="0056551E" w:rsidP="00A61BA6">
      <w:pPr>
        <w:pStyle w:val="ConsPlusNormal0"/>
        <w:spacing w:before="240"/>
        <w:ind w:firstLine="540"/>
        <w:contextualSpacing/>
        <w:jc w:val="both"/>
        <w:rPr>
          <w:sz w:val="28"/>
          <w:szCs w:val="28"/>
        </w:rPr>
      </w:pPr>
      <w:r w:rsidRPr="00A03F46">
        <w:rPr>
          <w:sz w:val="28"/>
          <w:szCs w:val="28"/>
        </w:rPr>
        <w:t>N</w:t>
      </w:r>
      <w:r w:rsidRPr="00A03F46">
        <w:rPr>
          <w:sz w:val="28"/>
          <w:szCs w:val="28"/>
          <w:vertAlign w:val="subscript"/>
        </w:rPr>
        <w:t>i</w:t>
      </w:r>
      <w:r w:rsidRPr="00A03F46">
        <w:rPr>
          <w:sz w:val="28"/>
          <w:szCs w:val="28"/>
        </w:rPr>
        <w:t xml:space="preserve"> - количество кандидатов в спортивные сборные команды Российской Федерации в спортивных школах олимпийского резерва i-го МО ЯО;</w:t>
      </w:r>
    </w:p>
    <w:p w:rsidR="0009142D" w:rsidRPr="00A03F46" w:rsidRDefault="0056551E" w:rsidP="00A61BA6">
      <w:pPr>
        <w:pStyle w:val="ConsPlusNormal0"/>
        <w:spacing w:before="240"/>
        <w:ind w:firstLine="540"/>
        <w:contextualSpacing/>
        <w:jc w:val="both"/>
        <w:rPr>
          <w:sz w:val="28"/>
          <w:szCs w:val="28"/>
        </w:rPr>
      </w:pPr>
      <w:r w:rsidRPr="00A03F46">
        <w:rPr>
          <w:sz w:val="28"/>
          <w:szCs w:val="28"/>
        </w:rPr>
        <w:t>V</w:t>
      </w:r>
      <w:r w:rsidRPr="00A03F46">
        <w:rPr>
          <w:sz w:val="28"/>
          <w:szCs w:val="28"/>
          <w:vertAlign w:val="subscript"/>
        </w:rPr>
        <w:t>i</w:t>
      </w:r>
      <w:r w:rsidRPr="00A03F46">
        <w:rPr>
          <w:sz w:val="28"/>
          <w:szCs w:val="28"/>
        </w:rPr>
        <w:t xml:space="preserve"> - количество занимающихся спортивной подготовкой в спортивных школах олимпийского резерва i-го МО ЯО на этапе высшего спортивного мастерства;</w:t>
      </w:r>
    </w:p>
    <w:p w:rsidR="0009142D" w:rsidRPr="00A03F46" w:rsidRDefault="0056551E" w:rsidP="00A61BA6">
      <w:pPr>
        <w:pStyle w:val="ConsPlusNormal0"/>
        <w:spacing w:before="240"/>
        <w:ind w:firstLine="540"/>
        <w:contextualSpacing/>
        <w:jc w:val="both"/>
        <w:rPr>
          <w:sz w:val="28"/>
          <w:szCs w:val="28"/>
        </w:rPr>
      </w:pPr>
      <w:r w:rsidRPr="00A03F46">
        <w:rPr>
          <w:sz w:val="28"/>
          <w:szCs w:val="28"/>
        </w:rPr>
        <w:t>M</w:t>
      </w:r>
      <w:r w:rsidRPr="00A03F46">
        <w:rPr>
          <w:sz w:val="28"/>
          <w:szCs w:val="28"/>
          <w:vertAlign w:val="subscript"/>
        </w:rPr>
        <w:t>i</w:t>
      </w:r>
      <w:r w:rsidRPr="00A03F46">
        <w:rPr>
          <w:sz w:val="28"/>
          <w:szCs w:val="28"/>
        </w:rPr>
        <w:t xml:space="preserve"> - количество занимающихся спортивной подготовкой в спортивных школах олимпийского резерва i-го МО ЯО на этапе совершенствования спортивного мастерства.</w:t>
      </w:r>
    </w:p>
    <w:p w:rsidR="0009142D" w:rsidRPr="00A03F46" w:rsidRDefault="0056551E" w:rsidP="00A61BA6">
      <w:pPr>
        <w:pStyle w:val="ConsPlusNormal0"/>
        <w:spacing w:before="240"/>
        <w:ind w:firstLine="540"/>
        <w:contextualSpacing/>
        <w:jc w:val="both"/>
        <w:rPr>
          <w:sz w:val="28"/>
          <w:szCs w:val="28"/>
        </w:rPr>
      </w:pPr>
      <w:r w:rsidRPr="00A03F46">
        <w:rPr>
          <w:sz w:val="28"/>
          <w:szCs w:val="28"/>
        </w:rPr>
        <w:t>Количество кандидатов в спортивные сборные команды Российской Федерации, а также количество занимающихся спортивной подготовкой на этапах совершенствования спортивного мастерства и высшего спортивного мастерства в спортивных школах олимпийского резерва i-го МО ЯО определяется по данным N 5-ФК.</w:t>
      </w:r>
    </w:p>
    <w:p w:rsidR="0009142D" w:rsidRPr="00A03F46" w:rsidRDefault="0056551E" w:rsidP="00A61BA6">
      <w:pPr>
        <w:pStyle w:val="ConsPlusNormal0"/>
        <w:spacing w:before="240"/>
        <w:ind w:firstLine="540"/>
        <w:contextualSpacing/>
        <w:jc w:val="both"/>
        <w:rPr>
          <w:sz w:val="28"/>
          <w:szCs w:val="28"/>
        </w:rPr>
      </w:pPr>
      <w:bookmarkStart w:id="8" w:name="P717"/>
      <w:bookmarkEnd w:id="8"/>
      <w:r w:rsidRPr="00A03F46">
        <w:rPr>
          <w:sz w:val="28"/>
          <w:szCs w:val="28"/>
        </w:rPr>
        <w:t>17. Средние расходы на одно отделение по виду спорта на материально-техническое обеспечение в спортивных школах олимпийского резерва i-го МО ЯО (R</w:t>
      </w:r>
      <w:r w:rsidRPr="00A03F46">
        <w:rPr>
          <w:sz w:val="28"/>
          <w:szCs w:val="28"/>
          <w:vertAlign w:val="subscript"/>
        </w:rPr>
        <w:t>i</w:t>
      </w:r>
      <w:r w:rsidRPr="00A03F46">
        <w:rPr>
          <w:sz w:val="28"/>
          <w:szCs w:val="28"/>
        </w:rPr>
        <w:t>) определяются по формуле:</w:t>
      </w:r>
    </w:p>
    <w:p w:rsidR="0009142D" w:rsidRPr="00A03F46" w:rsidRDefault="0009142D" w:rsidP="00A61BA6">
      <w:pPr>
        <w:pStyle w:val="ConsPlusNormal0"/>
        <w:contextualSpacing/>
        <w:jc w:val="both"/>
        <w:rPr>
          <w:sz w:val="28"/>
          <w:szCs w:val="28"/>
        </w:rPr>
      </w:pPr>
    </w:p>
    <w:p w:rsidR="0009142D" w:rsidRPr="00A03F46" w:rsidRDefault="0056551E" w:rsidP="00A61BA6">
      <w:pPr>
        <w:pStyle w:val="ConsPlusNormal0"/>
        <w:contextualSpacing/>
        <w:jc w:val="center"/>
        <w:rPr>
          <w:sz w:val="28"/>
          <w:szCs w:val="28"/>
        </w:rPr>
      </w:pPr>
      <w:r w:rsidRPr="00A03F46">
        <w:rPr>
          <w:sz w:val="28"/>
          <w:szCs w:val="28"/>
        </w:rPr>
        <w:t>R</w:t>
      </w:r>
      <w:r w:rsidRPr="00A03F46">
        <w:rPr>
          <w:sz w:val="28"/>
          <w:szCs w:val="28"/>
          <w:vertAlign w:val="subscript"/>
        </w:rPr>
        <w:t>i</w:t>
      </w:r>
      <w:r w:rsidRPr="00A03F46">
        <w:rPr>
          <w:sz w:val="28"/>
          <w:szCs w:val="28"/>
        </w:rPr>
        <w:t xml:space="preserve"> = P</w:t>
      </w:r>
      <w:r w:rsidRPr="00A03F46">
        <w:rPr>
          <w:sz w:val="28"/>
          <w:szCs w:val="28"/>
          <w:vertAlign w:val="subscript"/>
        </w:rPr>
        <w:t>i</w:t>
      </w:r>
      <w:r w:rsidRPr="00A03F46">
        <w:rPr>
          <w:sz w:val="28"/>
          <w:szCs w:val="28"/>
        </w:rPr>
        <w:t xml:space="preserve"> / Q</w:t>
      </w:r>
      <w:r w:rsidRPr="00A03F46">
        <w:rPr>
          <w:sz w:val="28"/>
          <w:szCs w:val="28"/>
          <w:vertAlign w:val="subscript"/>
        </w:rPr>
        <w:t>i</w:t>
      </w:r>
      <w:r w:rsidRPr="00A03F46">
        <w:rPr>
          <w:sz w:val="28"/>
          <w:szCs w:val="28"/>
        </w:rPr>
        <w:t>,</w:t>
      </w:r>
    </w:p>
    <w:p w:rsidR="0009142D" w:rsidRPr="00A03F46" w:rsidRDefault="0009142D" w:rsidP="00A61BA6">
      <w:pPr>
        <w:pStyle w:val="ConsPlusNormal0"/>
        <w:contextualSpacing/>
        <w:jc w:val="both"/>
        <w:rPr>
          <w:sz w:val="28"/>
          <w:szCs w:val="28"/>
        </w:rPr>
      </w:pPr>
    </w:p>
    <w:p w:rsidR="0009142D" w:rsidRPr="00A03F46" w:rsidRDefault="0056551E" w:rsidP="00A61BA6">
      <w:pPr>
        <w:pStyle w:val="ConsPlusNormal0"/>
        <w:contextualSpacing/>
        <w:rPr>
          <w:sz w:val="28"/>
          <w:szCs w:val="28"/>
        </w:rPr>
      </w:pPr>
      <w:r w:rsidRPr="00A03F46">
        <w:rPr>
          <w:sz w:val="28"/>
          <w:szCs w:val="28"/>
        </w:rPr>
        <w:t>где:</w:t>
      </w:r>
    </w:p>
    <w:p w:rsidR="0009142D" w:rsidRPr="00A03F46" w:rsidRDefault="0056551E" w:rsidP="00A61BA6">
      <w:pPr>
        <w:pStyle w:val="ConsPlusNormal0"/>
        <w:spacing w:before="240"/>
        <w:ind w:firstLine="540"/>
        <w:contextualSpacing/>
        <w:jc w:val="both"/>
        <w:rPr>
          <w:sz w:val="28"/>
          <w:szCs w:val="28"/>
        </w:rPr>
      </w:pPr>
      <w:r w:rsidRPr="00A03F46">
        <w:rPr>
          <w:sz w:val="28"/>
          <w:szCs w:val="28"/>
        </w:rPr>
        <w:t>P</w:t>
      </w:r>
      <w:r w:rsidRPr="00A03F46">
        <w:rPr>
          <w:sz w:val="28"/>
          <w:szCs w:val="28"/>
          <w:vertAlign w:val="subscript"/>
        </w:rPr>
        <w:t>i</w:t>
      </w:r>
      <w:r w:rsidRPr="00A03F46">
        <w:rPr>
          <w:sz w:val="28"/>
          <w:szCs w:val="28"/>
        </w:rPr>
        <w:t xml:space="preserve"> - общая сумма расходов на материально-техническое обеспечение в спортивных школах олимпийского резерва i-го МО ЯО;</w:t>
      </w:r>
    </w:p>
    <w:p w:rsidR="0009142D" w:rsidRPr="00A03F46" w:rsidRDefault="0056551E" w:rsidP="00A61BA6">
      <w:pPr>
        <w:pStyle w:val="ConsPlusNormal0"/>
        <w:spacing w:before="240"/>
        <w:ind w:firstLine="540"/>
        <w:contextualSpacing/>
        <w:jc w:val="both"/>
        <w:rPr>
          <w:sz w:val="28"/>
          <w:szCs w:val="28"/>
        </w:rPr>
      </w:pPr>
      <w:r w:rsidRPr="00A03F46">
        <w:rPr>
          <w:sz w:val="28"/>
          <w:szCs w:val="28"/>
        </w:rPr>
        <w:t>Q</w:t>
      </w:r>
      <w:r w:rsidRPr="00A03F46">
        <w:rPr>
          <w:sz w:val="28"/>
          <w:szCs w:val="28"/>
          <w:vertAlign w:val="subscript"/>
        </w:rPr>
        <w:t>i</w:t>
      </w:r>
      <w:r w:rsidRPr="00A03F46">
        <w:rPr>
          <w:sz w:val="28"/>
          <w:szCs w:val="28"/>
        </w:rPr>
        <w:t xml:space="preserve"> - количество отделений по видам спорта в спортивных школах олимпийского резерва i-го МО ЯО.</w:t>
      </w:r>
    </w:p>
    <w:p w:rsidR="0009142D" w:rsidRPr="00A03F46" w:rsidRDefault="0056551E" w:rsidP="00A61BA6">
      <w:pPr>
        <w:pStyle w:val="ConsPlusNormal0"/>
        <w:spacing w:before="240"/>
        <w:ind w:firstLine="540"/>
        <w:contextualSpacing/>
        <w:jc w:val="both"/>
        <w:rPr>
          <w:sz w:val="28"/>
          <w:szCs w:val="28"/>
        </w:rPr>
      </w:pPr>
      <w:r w:rsidRPr="00A03F46">
        <w:rPr>
          <w:sz w:val="28"/>
          <w:szCs w:val="28"/>
        </w:rPr>
        <w:lastRenderedPageBreak/>
        <w:t>Общая сумма расходов на материально-техническое обеспечение и количество отделений по видам спорта в спортивных школах олимпийского резерва i-го МО ЯО определяется по данным N 5-ФК.</w:t>
      </w:r>
    </w:p>
    <w:p w:rsidR="0009142D" w:rsidRPr="00A03F46" w:rsidRDefault="0056551E" w:rsidP="00A61BA6">
      <w:pPr>
        <w:pStyle w:val="ConsPlusNormal0"/>
        <w:spacing w:before="240"/>
        <w:ind w:firstLine="540"/>
        <w:contextualSpacing/>
        <w:jc w:val="both"/>
        <w:rPr>
          <w:sz w:val="28"/>
          <w:szCs w:val="28"/>
        </w:rPr>
      </w:pPr>
      <w:r w:rsidRPr="00A03F46">
        <w:rPr>
          <w:sz w:val="28"/>
          <w:szCs w:val="28"/>
        </w:rPr>
        <w:t>18. Перечисление субсидии МО ЯО - получателю субсидии осуществляется на счет Управления Федерального казначейства по Ярославской области, открытый для учета операций со средствами местного бюджета.</w:t>
      </w:r>
    </w:p>
    <w:p w:rsidR="0009142D" w:rsidRPr="00A03F46" w:rsidRDefault="0056551E" w:rsidP="00A61BA6">
      <w:pPr>
        <w:pStyle w:val="ConsPlusNormal0"/>
        <w:spacing w:before="240"/>
        <w:ind w:firstLine="540"/>
        <w:contextualSpacing/>
        <w:jc w:val="both"/>
        <w:rPr>
          <w:sz w:val="28"/>
          <w:szCs w:val="28"/>
        </w:rPr>
      </w:pPr>
      <w:r w:rsidRPr="00A03F46">
        <w:rPr>
          <w:sz w:val="28"/>
          <w:szCs w:val="28"/>
        </w:rPr>
        <w:t>Перечисление субсидий местным бюджетам осуществляется в пределах кассового плана областного бюджета, утвержденного на соответствующий квартал.</w:t>
      </w:r>
    </w:p>
    <w:p w:rsidR="008D06E4" w:rsidRPr="00A03F46" w:rsidRDefault="0056551E" w:rsidP="00A61BA6">
      <w:pPr>
        <w:pStyle w:val="ConsPlusNormal0"/>
        <w:spacing w:before="240"/>
        <w:ind w:firstLine="540"/>
        <w:contextualSpacing/>
        <w:jc w:val="both"/>
        <w:rPr>
          <w:rFonts w:eastAsia="Times New Roman"/>
          <w:sz w:val="28"/>
          <w:szCs w:val="28"/>
          <w:lang w:eastAsia="en-US"/>
        </w:rPr>
      </w:pPr>
      <w:r w:rsidRPr="00A03F46">
        <w:rPr>
          <w:sz w:val="28"/>
          <w:szCs w:val="28"/>
        </w:rPr>
        <w:t xml:space="preserve">19. </w:t>
      </w:r>
      <w:r w:rsidR="008D06E4" w:rsidRPr="00A03F46">
        <w:rPr>
          <w:rFonts w:eastAsia="Times New Roman"/>
          <w:sz w:val="28"/>
          <w:szCs w:val="28"/>
          <w:lang w:eastAsia="en-US"/>
        </w:rPr>
        <w:t xml:space="preserve">Оценка эффективности использования субсидии в отчетном финансовом году осуществляется МСп ЯО по итогам года на основании отчетных данных, представляемых МО ЯО в соответствии с пунктом </w:t>
      </w:r>
      <w:r w:rsidR="00EE0B98" w:rsidRPr="00A03F46">
        <w:rPr>
          <w:rFonts w:eastAsia="Times New Roman"/>
          <w:sz w:val="28"/>
          <w:szCs w:val="28"/>
          <w:lang w:eastAsia="en-US"/>
        </w:rPr>
        <w:t>20</w:t>
      </w:r>
      <w:r w:rsidR="008D06E4" w:rsidRPr="00A03F46">
        <w:rPr>
          <w:rFonts w:eastAsia="Times New Roman"/>
          <w:sz w:val="28"/>
          <w:szCs w:val="28"/>
          <w:lang w:eastAsia="en-US"/>
        </w:rPr>
        <w:t xml:space="preserve"> Порядка. </w:t>
      </w:r>
    </w:p>
    <w:p w:rsidR="0009142D" w:rsidRPr="00A03F46" w:rsidRDefault="0056551E" w:rsidP="00A61BA6">
      <w:pPr>
        <w:pStyle w:val="ConsPlusNormal0"/>
        <w:spacing w:before="240"/>
        <w:ind w:firstLine="540"/>
        <w:contextualSpacing/>
        <w:jc w:val="both"/>
        <w:rPr>
          <w:sz w:val="28"/>
          <w:szCs w:val="28"/>
        </w:rPr>
      </w:pPr>
      <w:r w:rsidRPr="00A03F46">
        <w:rPr>
          <w:sz w:val="28"/>
          <w:szCs w:val="28"/>
        </w:rPr>
        <w:t>20. МО ЯО обеспечивают представление в МСп ЯО следующих отчетов по формам, установленным соглашением, в форме электронных документов в ГИИС "Электронный бюджет":</w:t>
      </w:r>
    </w:p>
    <w:p w:rsidR="0009142D" w:rsidRPr="00A03F46" w:rsidRDefault="0056551E" w:rsidP="00A61BA6">
      <w:pPr>
        <w:pStyle w:val="ConsPlusNormal0"/>
        <w:spacing w:before="240"/>
        <w:ind w:firstLine="540"/>
        <w:contextualSpacing/>
        <w:jc w:val="both"/>
        <w:rPr>
          <w:sz w:val="28"/>
          <w:szCs w:val="28"/>
        </w:rPr>
      </w:pPr>
      <w:r w:rsidRPr="00A03F46">
        <w:rPr>
          <w:sz w:val="28"/>
          <w:szCs w:val="28"/>
        </w:rPr>
        <w:t>- отчет о расходах бюджета МО ЯО, в целях софинансирования которых предоставляется субсидия, - в срок не позднее 5-го числа месяца, следующего за отчетным кварталом;</w:t>
      </w:r>
    </w:p>
    <w:p w:rsidR="0009142D" w:rsidRPr="00A03F46" w:rsidRDefault="0056551E" w:rsidP="00A61BA6">
      <w:pPr>
        <w:pStyle w:val="ConsPlusNormal0"/>
        <w:spacing w:before="240"/>
        <w:ind w:firstLine="540"/>
        <w:contextualSpacing/>
        <w:jc w:val="both"/>
        <w:rPr>
          <w:sz w:val="28"/>
          <w:szCs w:val="28"/>
        </w:rPr>
      </w:pPr>
      <w:r w:rsidRPr="00A03F46">
        <w:rPr>
          <w:sz w:val="28"/>
          <w:szCs w:val="28"/>
        </w:rPr>
        <w:t>- отчет о достижении значений результатов использования субсидии:</w:t>
      </w:r>
    </w:p>
    <w:p w:rsidR="0009142D" w:rsidRPr="00A03F46" w:rsidRDefault="0056551E" w:rsidP="00A61BA6">
      <w:pPr>
        <w:pStyle w:val="ConsPlusNormal0"/>
        <w:spacing w:before="240"/>
        <w:ind w:firstLine="540"/>
        <w:contextualSpacing/>
        <w:jc w:val="both"/>
        <w:rPr>
          <w:sz w:val="28"/>
          <w:szCs w:val="28"/>
        </w:rPr>
      </w:pPr>
      <w:r w:rsidRPr="00A03F46">
        <w:rPr>
          <w:sz w:val="28"/>
          <w:szCs w:val="28"/>
        </w:rPr>
        <w:t>ежегодный отчет - в течение первых 5 рабочих дней месяца, следующего за отчетным периодом;</w:t>
      </w:r>
    </w:p>
    <w:p w:rsidR="0009142D" w:rsidRPr="00A03F46" w:rsidRDefault="0056551E" w:rsidP="00A61BA6">
      <w:pPr>
        <w:pStyle w:val="ConsPlusNormal0"/>
        <w:spacing w:before="240"/>
        <w:ind w:firstLine="540"/>
        <w:contextualSpacing/>
        <w:jc w:val="both"/>
        <w:rPr>
          <w:sz w:val="28"/>
          <w:szCs w:val="28"/>
        </w:rPr>
      </w:pPr>
      <w:r w:rsidRPr="00A03F46">
        <w:rPr>
          <w:sz w:val="28"/>
          <w:szCs w:val="28"/>
        </w:rPr>
        <w:t>ежегодный уточненный отчет - в срок не позднее 20 февраля года, следующего за отчетным годом.</w:t>
      </w:r>
    </w:p>
    <w:p w:rsidR="0009142D" w:rsidRPr="00A03F46" w:rsidRDefault="0056551E" w:rsidP="00A61BA6">
      <w:pPr>
        <w:pStyle w:val="ConsPlusNormal0"/>
        <w:spacing w:before="240"/>
        <w:ind w:firstLine="540"/>
        <w:contextualSpacing/>
        <w:jc w:val="both"/>
        <w:rPr>
          <w:sz w:val="28"/>
          <w:szCs w:val="28"/>
        </w:rPr>
      </w:pPr>
      <w:r w:rsidRPr="00A03F46">
        <w:rPr>
          <w:sz w:val="28"/>
          <w:szCs w:val="28"/>
        </w:rPr>
        <w:t>В случае невозможности представления указанных отчетов в форме электронного документа в ГИИС "Электронный бюджет" МО ЯО представляют их на бумажном носителе в те же сроки и по тем же формам.</w:t>
      </w:r>
    </w:p>
    <w:p w:rsidR="0009142D" w:rsidRPr="00A03F46" w:rsidRDefault="0056551E" w:rsidP="00A61BA6">
      <w:pPr>
        <w:pStyle w:val="ConsPlusNormal0"/>
        <w:spacing w:before="240"/>
        <w:ind w:firstLine="540"/>
        <w:contextualSpacing/>
        <w:jc w:val="both"/>
        <w:rPr>
          <w:sz w:val="28"/>
          <w:szCs w:val="28"/>
        </w:rPr>
      </w:pPr>
      <w:r w:rsidRPr="00A03F46">
        <w:rPr>
          <w:sz w:val="28"/>
          <w:szCs w:val="28"/>
        </w:rPr>
        <w:t>21. Оценка результативности и эффективности использования субсидии МО ЯО осуществляется ежегодно путем установления степени достижения планового значения результата использования субсидии.</w:t>
      </w:r>
    </w:p>
    <w:p w:rsidR="0009142D" w:rsidRPr="00A03F46" w:rsidRDefault="0056551E" w:rsidP="00A61BA6">
      <w:pPr>
        <w:pStyle w:val="ConsPlusNormal0"/>
        <w:spacing w:before="240"/>
        <w:ind w:firstLine="540"/>
        <w:contextualSpacing/>
        <w:jc w:val="both"/>
        <w:rPr>
          <w:sz w:val="28"/>
          <w:szCs w:val="28"/>
        </w:rPr>
      </w:pPr>
      <w:r w:rsidRPr="00A03F46">
        <w:rPr>
          <w:sz w:val="28"/>
          <w:szCs w:val="28"/>
        </w:rPr>
        <w:t>Результативность использования субсидии (R</w:t>
      </w:r>
      <w:r w:rsidRPr="00A03F46">
        <w:rPr>
          <w:sz w:val="28"/>
          <w:szCs w:val="28"/>
          <w:vertAlign w:val="subscript"/>
        </w:rPr>
        <w:t>i</w:t>
      </w:r>
      <w:r w:rsidRPr="00A03F46">
        <w:rPr>
          <w:sz w:val="28"/>
          <w:szCs w:val="28"/>
        </w:rPr>
        <w:t>) определяется по формуле:</w:t>
      </w:r>
    </w:p>
    <w:p w:rsidR="0009142D" w:rsidRPr="00A03F46" w:rsidRDefault="0009142D" w:rsidP="00A61BA6">
      <w:pPr>
        <w:pStyle w:val="ConsPlusNormal0"/>
        <w:contextualSpacing/>
        <w:jc w:val="both"/>
        <w:rPr>
          <w:sz w:val="28"/>
          <w:szCs w:val="28"/>
        </w:rPr>
      </w:pPr>
    </w:p>
    <w:p w:rsidR="0009142D" w:rsidRPr="00A03F46" w:rsidRDefault="0056551E" w:rsidP="00A61BA6">
      <w:pPr>
        <w:pStyle w:val="ConsPlusNormal0"/>
        <w:contextualSpacing/>
        <w:jc w:val="center"/>
        <w:rPr>
          <w:sz w:val="28"/>
          <w:szCs w:val="28"/>
        </w:rPr>
      </w:pPr>
      <w:r w:rsidRPr="00A03F46">
        <w:rPr>
          <w:sz w:val="28"/>
          <w:szCs w:val="28"/>
        </w:rPr>
        <w:t>R</w:t>
      </w:r>
      <w:r w:rsidRPr="00A03F46">
        <w:rPr>
          <w:sz w:val="28"/>
          <w:szCs w:val="28"/>
          <w:vertAlign w:val="subscript"/>
        </w:rPr>
        <w:t>i</w:t>
      </w:r>
      <w:r w:rsidRPr="00A03F46">
        <w:rPr>
          <w:sz w:val="28"/>
          <w:szCs w:val="28"/>
        </w:rPr>
        <w:t xml:space="preserve"> = R</w:t>
      </w:r>
      <w:r w:rsidRPr="00A03F46">
        <w:rPr>
          <w:sz w:val="28"/>
          <w:szCs w:val="28"/>
          <w:vertAlign w:val="subscript"/>
        </w:rPr>
        <w:t>fi</w:t>
      </w:r>
      <w:r w:rsidRPr="00A03F46">
        <w:rPr>
          <w:sz w:val="28"/>
          <w:szCs w:val="28"/>
        </w:rPr>
        <w:t xml:space="preserve"> / R</w:t>
      </w:r>
      <w:r w:rsidRPr="00A03F46">
        <w:rPr>
          <w:sz w:val="28"/>
          <w:szCs w:val="28"/>
          <w:vertAlign w:val="subscript"/>
        </w:rPr>
        <w:t>pi</w:t>
      </w:r>
      <w:r w:rsidRPr="00A03F46">
        <w:rPr>
          <w:sz w:val="28"/>
          <w:szCs w:val="28"/>
        </w:rPr>
        <w:t>,</w:t>
      </w:r>
    </w:p>
    <w:p w:rsidR="0009142D" w:rsidRPr="00A03F46" w:rsidRDefault="0009142D" w:rsidP="00A61BA6">
      <w:pPr>
        <w:pStyle w:val="ConsPlusNormal0"/>
        <w:contextualSpacing/>
        <w:jc w:val="both"/>
        <w:rPr>
          <w:sz w:val="28"/>
          <w:szCs w:val="28"/>
        </w:rPr>
      </w:pPr>
    </w:p>
    <w:p w:rsidR="0009142D" w:rsidRPr="00A03F46" w:rsidRDefault="0056551E" w:rsidP="00A61BA6">
      <w:pPr>
        <w:pStyle w:val="ConsPlusNormal0"/>
        <w:contextualSpacing/>
        <w:rPr>
          <w:sz w:val="28"/>
          <w:szCs w:val="28"/>
        </w:rPr>
      </w:pPr>
      <w:r w:rsidRPr="00A03F46">
        <w:rPr>
          <w:sz w:val="28"/>
          <w:szCs w:val="28"/>
        </w:rPr>
        <w:t>где:</w:t>
      </w:r>
    </w:p>
    <w:p w:rsidR="0009142D" w:rsidRPr="00A03F46" w:rsidRDefault="0056551E" w:rsidP="00A61BA6">
      <w:pPr>
        <w:pStyle w:val="ConsPlusNormal0"/>
        <w:spacing w:before="240"/>
        <w:ind w:firstLine="540"/>
        <w:contextualSpacing/>
        <w:jc w:val="both"/>
        <w:rPr>
          <w:sz w:val="28"/>
          <w:szCs w:val="28"/>
        </w:rPr>
      </w:pPr>
      <w:r w:rsidRPr="00A03F46">
        <w:rPr>
          <w:sz w:val="28"/>
          <w:szCs w:val="28"/>
        </w:rPr>
        <w:t>- R</w:t>
      </w:r>
      <w:r w:rsidRPr="00A03F46">
        <w:rPr>
          <w:sz w:val="28"/>
          <w:szCs w:val="28"/>
          <w:vertAlign w:val="subscript"/>
        </w:rPr>
        <w:t>fi</w:t>
      </w:r>
      <w:r w:rsidRPr="00A03F46">
        <w:rPr>
          <w:sz w:val="28"/>
          <w:szCs w:val="28"/>
        </w:rPr>
        <w:t xml:space="preserve"> - фактическое значение соответствующего результата;</w:t>
      </w:r>
    </w:p>
    <w:p w:rsidR="0009142D" w:rsidRPr="00A03F46" w:rsidRDefault="0056551E" w:rsidP="00A61BA6">
      <w:pPr>
        <w:pStyle w:val="ConsPlusNormal0"/>
        <w:spacing w:before="240"/>
        <w:ind w:firstLine="540"/>
        <w:contextualSpacing/>
        <w:jc w:val="both"/>
        <w:rPr>
          <w:sz w:val="28"/>
          <w:szCs w:val="28"/>
        </w:rPr>
      </w:pPr>
      <w:r w:rsidRPr="00A03F46">
        <w:rPr>
          <w:sz w:val="28"/>
          <w:szCs w:val="28"/>
        </w:rPr>
        <w:t>- R</w:t>
      </w:r>
      <w:r w:rsidRPr="00A03F46">
        <w:rPr>
          <w:sz w:val="28"/>
          <w:szCs w:val="28"/>
          <w:vertAlign w:val="subscript"/>
        </w:rPr>
        <w:t>pi</w:t>
      </w:r>
      <w:r w:rsidRPr="00A03F46">
        <w:rPr>
          <w:sz w:val="28"/>
          <w:szCs w:val="28"/>
        </w:rPr>
        <w:t xml:space="preserve"> - плановое значение соответствующего результата.</w:t>
      </w:r>
    </w:p>
    <w:p w:rsidR="0009142D" w:rsidRPr="00A03F46" w:rsidRDefault="0056551E" w:rsidP="00A61BA6">
      <w:pPr>
        <w:pStyle w:val="ConsPlusNormal0"/>
        <w:spacing w:before="240"/>
        <w:ind w:firstLine="540"/>
        <w:contextualSpacing/>
        <w:jc w:val="both"/>
        <w:rPr>
          <w:sz w:val="28"/>
          <w:szCs w:val="28"/>
        </w:rPr>
      </w:pPr>
      <w:r w:rsidRPr="00A03F46">
        <w:rPr>
          <w:sz w:val="28"/>
          <w:szCs w:val="28"/>
        </w:rPr>
        <w:lastRenderedPageBreak/>
        <w:t>При значении показателя R</w:t>
      </w:r>
      <w:r w:rsidRPr="00A03F46">
        <w:rPr>
          <w:sz w:val="28"/>
          <w:szCs w:val="28"/>
          <w:vertAlign w:val="subscript"/>
        </w:rPr>
        <w:t>i</w:t>
      </w:r>
      <w:r w:rsidRPr="00A03F46">
        <w:rPr>
          <w:sz w:val="28"/>
          <w:szCs w:val="28"/>
        </w:rPr>
        <w:t xml:space="preserve"> более 0,95 результативность использования субсидии признается высокой.</w:t>
      </w:r>
    </w:p>
    <w:p w:rsidR="0009142D" w:rsidRPr="00A03F46" w:rsidRDefault="0056551E" w:rsidP="00A61BA6">
      <w:pPr>
        <w:pStyle w:val="ConsPlusNormal0"/>
        <w:spacing w:before="240"/>
        <w:ind w:firstLine="540"/>
        <w:contextualSpacing/>
        <w:jc w:val="both"/>
        <w:rPr>
          <w:sz w:val="28"/>
          <w:szCs w:val="28"/>
        </w:rPr>
      </w:pPr>
      <w:r w:rsidRPr="00A03F46">
        <w:rPr>
          <w:sz w:val="28"/>
          <w:szCs w:val="28"/>
        </w:rPr>
        <w:t>При значении показателя R</w:t>
      </w:r>
      <w:r w:rsidRPr="00A03F46">
        <w:rPr>
          <w:sz w:val="28"/>
          <w:szCs w:val="28"/>
          <w:vertAlign w:val="subscript"/>
        </w:rPr>
        <w:t>i</w:t>
      </w:r>
      <w:r w:rsidRPr="00A03F46">
        <w:rPr>
          <w:sz w:val="28"/>
          <w:szCs w:val="28"/>
        </w:rPr>
        <w:t xml:space="preserve"> от 0,85 до 0,95 результативность использования субсидии признается средней.</w:t>
      </w:r>
    </w:p>
    <w:p w:rsidR="0009142D" w:rsidRPr="00A03F46" w:rsidRDefault="0056551E" w:rsidP="00A61BA6">
      <w:pPr>
        <w:pStyle w:val="ConsPlusNormal0"/>
        <w:spacing w:before="240"/>
        <w:ind w:firstLine="540"/>
        <w:contextualSpacing/>
        <w:jc w:val="both"/>
        <w:rPr>
          <w:sz w:val="28"/>
          <w:szCs w:val="28"/>
        </w:rPr>
      </w:pPr>
      <w:r w:rsidRPr="00A03F46">
        <w:rPr>
          <w:sz w:val="28"/>
          <w:szCs w:val="28"/>
        </w:rPr>
        <w:t>При значении показателя R</w:t>
      </w:r>
      <w:r w:rsidRPr="00A03F46">
        <w:rPr>
          <w:sz w:val="28"/>
          <w:szCs w:val="28"/>
          <w:vertAlign w:val="subscript"/>
        </w:rPr>
        <w:t>i</w:t>
      </w:r>
      <w:r w:rsidRPr="00A03F46">
        <w:rPr>
          <w:sz w:val="28"/>
          <w:szCs w:val="28"/>
        </w:rPr>
        <w:t xml:space="preserve"> менее 0,85 результативность использования субсидии признается низкой.</w:t>
      </w:r>
    </w:p>
    <w:p w:rsidR="0009142D" w:rsidRPr="00A03F46" w:rsidRDefault="0056551E" w:rsidP="00A61BA6">
      <w:pPr>
        <w:pStyle w:val="ConsPlusNormal0"/>
        <w:spacing w:before="240"/>
        <w:ind w:firstLine="540"/>
        <w:contextualSpacing/>
        <w:jc w:val="both"/>
        <w:rPr>
          <w:sz w:val="28"/>
          <w:szCs w:val="28"/>
        </w:rPr>
      </w:pPr>
      <w:r w:rsidRPr="00A03F46">
        <w:rPr>
          <w:sz w:val="28"/>
          <w:szCs w:val="28"/>
        </w:rPr>
        <w:t>Эффективность использования субсидии (S</w:t>
      </w:r>
      <w:r w:rsidRPr="00A03F46">
        <w:rPr>
          <w:sz w:val="28"/>
          <w:szCs w:val="28"/>
          <w:vertAlign w:val="subscript"/>
        </w:rPr>
        <w:t>i</w:t>
      </w:r>
      <w:r w:rsidRPr="00A03F46">
        <w:rPr>
          <w:sz w:val="28"/>
          <w:szCs w:val="28"/>
        </w:rPr>
        <w:t>) рассчитывается по формуле:</w:t>
      </w:r>
    </w:p>
    <w:p w:rsidR="0009142D" w:rsidRPr="00A03F46" w:rsidRDefault="0009142D" w:rsidP="00A61BA6">
      <w:pPr>
        <w:pStyle w:val="ConsPlusNormal0"/>
        <w:contextualSpacing/>
        <w:jc w:val="both"/>
        <w:rPr>
          <w:sz w:val="28"/>
          <w:szCs w:val="28"/>
        </w:rPr>
      </w:pPr>
    </w:p>
    <w:p w:rsidR="0009142D" w:rsidRPr="00A03F46" w:rsidRDefault="0056551E" w:rsidP="00A61BA6">
      <w:pPr>
        <w:pStyle w:val="ConsPlusNormal0"/>
        <w:contextualSpacing/>
        <w:jc w:val="center"/>
        <w:rPr>
          <w:sz w:val="28"/>
          <w:szCs w:val="28"/>
          <w:lang w:val="en-US"/>
        </w:rPr>
      </w:pPr>
      <w:r w:rsidRPr="00A03F46">
        <w:rPr>
          <w:sz w:val="28"/>
          <w:szCs w:val="28"/>
          <w:lang w:val="en-US"/>
        </w:rPr>
        <w:t>S</w:t>
      </w:r>
      <w:r w:rsidRPr="00A03F46">
        <w:rPr>
          <w:sz w:val="28"/>
          <w:szCs w:val="28"/>
          <w:vertAlign w:val="subscript"/>
          <w:lang w:val="en-US"/>
        </w:rPr>
        <w:t>i</w:t>
      </w:r>
      <w:r w:rsidRPr="00A03F46">
        <w:rPr>
          <w:sz w:val="28"/>
          <w:szCs w:val="28"/>
          <w:lang w:val="en-US"/>
        </w:rPr>
        <w:t xml:space="preserve"> = (R</w:t>
      </w:r>
      <w:r w:rsidRPr="00A03F46">
        <w:rPr>
          <w:sz w:val="28"/>
          <w:szCs w:val="28"/>
          <w:vertAlign w:val="subscript"/>
          <w:lang w:val="en-US"/>
        </w:rPr>
        <w:t>i</w:t>
      </w:r>
      <w:r w:rsidRPr="00A03F46">
        <w:rPr>
          <w:sz w:val="28"/>
          <w:szCs w:val="28"/>
          <w:lang w:val="en-US"/>
        </w:rPr>
        <w:t xml:space="preserve"> x P</w:t>
      </w:r>
      <w:r w:rsidRPr="00A03F46">
        <w:rPr>
          <w:sz w:val="28"/>
          <w:szCs w:val="28"/>
          <w:vertAlign w:val="subscript"/>
          <w:lang w:val="en-US"/>
        </w:rPr>
        <w:t>i</w:t>
      </w:r>
      <w:r w:rsidRPr="00A03F46">
        <w:rPr>
          <w:sz w:val="28"/>
          <w:szCs w:val="28"/>
          <w:lang w:val="en-US"/>
        </w:rPr>
        <w:t xml:space="preserve"> / F</w:t>
      </w:r>
      <w:r w:rsidRPr="00A03F46">
        <w:rPr>
          <w:sz w:val="28"/>
          <w:szCs w:val="28"/>
          <w:vertAlign w:val="subscript"/>
          <w:lang w:val="en-US"/>
        </w:rPr>
        <w:t>i</w:t>
      </w:r>
      <w:r w:rsidRPr="00A03F46">
        <w:rPr>
          <w:sz w:val="28"/>
          <w:szCs w:val="28"/>
          <w:lang w:val="en-US"/>
        </w:rPr>
        <w:t>) x 100%,</w:t>
      </w:r>
    </w:p>
    <w:p w:rsidR="0009142D" w:rsidRPr="00A03F46" w:rsidRDefault="0009142D" w:rsidP="00A61BA6">
      <w:pPr>
        <w:pStyle w:val="ConsPlusNormal0"/>
        <w:contextualSpacing/>
        <w:jc w:val="both"/>
        <w:rPr>
          <w:sz w:val="28"/>
          <w:szCs w:val="28"/>
          <w:lang w:val="en-US"/>
        </w:rPr>
      </w:pPr>
    </w:p>
    <w:p w:rsidR="0009142D" w:rsidRPr="00A03F46" w:rsidRDefault="0056551E" w:rsidP="00A61BA6">
      <w:pPr>
        <w:pStyle w:val="ConsPlusNormal0"/>
        <w:contextualSpacing/>
        <w:rPr>
          <w:sz w:val="28"/>
          <w:szCs w:val="28"/>
        </w:rPr>
      </w:pPr>
      <w:r w:rsidRPr="00A03F46">
        <w:rPr>
          <w:sz w:val="28"/>
          <w:szCs w:val="28"/>
        </w:rPr>
        <w:t>где:</w:t>
      </w:r>
    </w:p>
    <w:p w:rsidR="0009142D" w:rsidRPr="00A03F46" w:rsidRDefault="0056551E" w:rsidP="00A61BA6">
      <w:pPr>
        <w:pStyle w:val="ConsPlusNormal0"/>
        <w:spacing w:before="240"/>
        <w:ind w:firstLine="540"/>
        <w:contextualSpacing/>
        <w:jc w:val="both"/>
        <w:rPr>
          <w:sz w:val="28"/>
          <w:szCs w:val="28"/>
        </w:rPr>
      </w:pPr>
      <w:r w:rsidRPr="00A03F46">
        <w:rPr>
          <w:sz w:val="28"/>
          <w:szCs w:val="28"/>
        </w:rPr>
        <w:t>- P</w:t>
      </w:r>
      <w:r w:rsidRPr="00A03F46">
        <w:rPr>
          <w:sz w:val="28"/>
          <w:szCs w:val="28"/>
          <w:vertAlign w:val="subscript"/>
        </w:rPr>
        <w:t>i</w:t>
      </w:r>
      <w:r w:rsidRPr="00A03F46">
        <w:rPr>
          <w:sz w:val="28"/>
          <w:szCs w:val="28"/>
        </w:rPr>
        <w:t xml:space="preserve"> - плановый объем бюджетных ассигнований, утвержденный в областном бюджете на финансирование мероприятия;</w:t>
      </w:r>
    </w:p>
    <w:p w:rsidR="0009142D" w:rsidRPr="00A03F46" w:rsidRDefault="0056551E" w:rsidP="00A61BA6">
      <w:pPr>
        <w:pStyle w:val="ConsPlusNormal0"/>
        <w:spacing w:before="240"/>
        <w:ind w:firstLine="540"/>
        <w:contextualSpacing/>
        <w:jc w:val="both"/>
        <w:rPr>
          <w:sz w:val="28"/>
          <w:szCs w:val="28"/>
        </w:rPr>
      </w:pPr>
      <w:r w:rsidRPr="00A03F46">
        <w:rPr>
          <w:sz w:val="28"/>
          <w:szCs w:val="28"/>
        </w:rPr>
        <w:t>- F</w:t>
      </w:r>
      <w:r w:rsidRPr="00A03F46">
        <w:rPr>
          <w:sz w:val="28"/>
          <w:szCs w:val="28"/>
          <w:vertAlign w:val="subscript"/>
        </w:rPr>
        <w:t>i</w:t>
      </w:r>
      <w:r w:rsidRPr="00A03F46">
        <w:rPr>
          <w:sz w:val="28"/>
          <w:szCs w:val="28"/>
        </w:rPr>
        <w:t xml:space="preserve"> - фактический объем финансирования расходов на реализацию мероприятия.</w:t>
      </w:r>
    </w:p>
    <w:p w:rsidR="0009142D" w:rsidRPr="00A03F46" w:rsidRDefault="0056551E" w:rsidP="00A61BA6">
      <w:pPr>
        <w:pStyle w:val="ConsPlusNormal0"/>
        <w:spacing w:before="240"/>
        <w:ind w:firstLine="540"/>
        <w:contextualSpacing/>
        <w:jc w:val="both"/>
        <w:rPr>
          <w:sz w:val="28"/>
          <w:szCs w:val="28"/>
        </w:rPr>
      </w:pPr>
      <w:r w:rsidRPr="00A03F46">
        <w:rPr>
          <w:sz w:val="28"/>
          <w:szCs w:val="28"/>
        </w:rPr>
        <w:t>При значении показателя S</w:t>
      </w:r>
      <w:r w:rsidRPr="00A03F46">
        <w:rPr>
          <w:sz w:val="28"/>
          <w:szCs w:val="28"/>
          <w:vertAlign w:val="subscript"/>
        </w:rPr>
        <w:t>i</w:t>
      </w:r>
      <w:r w:rsidRPr="00A03F46">
        <w:rPr>
          <w:sz w:val="28"/>
          <w:szCs w:val="28"/>
        </w:rPr>
        <w:t xml:space="preserve"> равном 100 и более эффективность использования субсидии признается высокой.</w:t>
      </w:r>
    </w:p>
    <w:p w:rsidR="0009142D" w:rsidRPr="00A03F46" w:rsidRDefault="0056551E" w:rsidP="00A61BA6">
      <w:pPr>
        <w:pStyle w:val="ConsPlusNormal0"/>
        <w:spacing w:before="240"/>
        <w:ind w:firstLine="540"/>
        <w:contextualSpacing/>
        <w:jc w:val="both"/>
        <w:rPr>
          <w:sz w:val="28"/>
          <w:szCs w:val="28"/>
        </w:rPr>
      </w:pPr>
      <w:r w:rsidRPr="00A03F46">
        <w:rPr>
          <w:sz w:val="28"/>
          <w:szCs w:val="28"/>
        </w:rPr>
        <w:t>При значении показателя S</w:t>
      </w:r>
      <w:r w:rsidRPr="00A03F46">
        <w:rPr>
          <w:sz w:val="28"/>
          <w:szCs w:val="28"/>
          <w:vertAlign w:val="subscript"/>
        </w:rPr>
        <w:t>i</w:t>
      </w:r>
      <w:r w:rsidRPr="00A03F46">
        <w:rPr>
          <w:sz w:val="28"/>
          <w:szCs w:val="28"/>
        </w:rPr>
        <w:t xml:space="preserve"> от 90 до 100 эффективность использования субсидии признается средней.</w:t>
      </w:r>
    </w:p>
    <w:p w:rsidR="0009142D" w:rsidRPr="00A03F46" w:rsidRDefault="0056551E" w:rsidP="00A61BA6">
      <w:pPr>
        <w:pStyle w:val="ConsPlusNormal0"/>
        <w:spacing w:before="240"/>
        <w:ind w:firstLine="540"/>
        <w:contextualSpacing/>
        <w:jc w:val="both"/>
        <w:rPr>
          <w:sz w:val="28"/>
          <w:szCs w:val="28"/>
        </w:rPr>
      </w:pPr>
      <w:r w:rsidRPr="00A03F46">
        <w:rPr>
          <w:sz w:val="28"/>
          <w:szCs w:val="28"/>
        </w:rPr>
        <w:t>При значении показателя S</w:t>
      </w:r>
      <w:r w:rsidRPr="00A03F46">
        <w:rPr>
          <w:sz w:val="28"/>
          <w:szCs w:val="28"/>
          <w:vertAlign w:val="subscript"/>
        </w:rPr>
        <w:t>i</w:t>
      </w:r>
      <w:r w:rsidRPr="00A03F46">
        <w:rPr>
          <w:sz w:val="28"/>
          <w:szCs w:val="28"/>
        </w:rPr>
        <w:t xml:space="preserve"> менее 90 эффективность использования субсидии признается низкой.</w:t>
      </w:r>
    </w:p>
    <w:p w:rsidR="0009142D" w:rsidRPr="00A03F46" w:rsidRDefault="0056551E" w:rsidP="00A61BA6">
      <w:pPr>
        <w:pStyle w:val="ConsPlusNormal0"/>
        <w:spacing w:before="240"/>
        <w:ind w:firstLine="540"/>
        <w:contextualSpacing/>
        <w:jc w:val="both"/>
        <w:rPr>
          <w:sz w:val="28"/>
          <w:szCs w:val="28"/>
        </w:rPr>
      </w:pPr>
      <w:bookmarkStart w:id="9" w:name="P757"/>
      <w:bookmarkEnd w:id="9"/>
      <w:r w:rsidRPr="00A03F46">
        <w:rPr>
          <w:sz w:val="28"/>
          <w:szCs w:val="28"/>
        </w:rPr>
        <w:t>22. В случае если МО ЯО по состоянию на 31 декабря года предоставления субсидии не достигнуто значение результата использования субсидии и в срок до первой даты представления отчетности о достижении значений результатов использования субсидии в соответствии с соглашением в году, следующем за годом предоставления субсидии, указанные нарушения не устранены, МО ЯО в срок до 01 апреля года, следующего за годом предоставления субсидии, должно вернуть в доход областного бюджета средства в объеме, рассчитанном в соответствии с пунктом 5.1 раздела 5 Правил предоставления субсидий из областного бюджета местным бюджетам Ярославской области, утвержденных постановлением Правительства Ярославской области от 17.07.2020 N 605-п "О формировании, предоставлении и распределении субсидий из областного бюджета местным бюджетам Ярославской области и признании утратившими силу отдельных постановлений Правительства области, частично утратившим силу постановления Правительства области от 17.05.2016 N 573-п".</w:t>
      </w:r>
    </w:p>
    <w:p w:rsidR="0009142D" w:rsidRPr="00A03F46" w:rsidRDefault="0056551E" w:rsidP="00A61BA6">
      <w:pPr>
        <w:pStyle w:val="ConsPlusNormal0"/>
        <w:spacing w:before="240"/>
        <w:ind w:firstLine="540"/>
        <w:contextualSpacing/>
        <w:jc w:val="both"/>
        <w:rPr>
          <w:sz w:val="28"/>
          <w:szCs w:val="28"/>
        </w:rPr>
      </w:pPr>
      <w:r w:rsidRPr="00A03F46">
        <w:rPr>
          <w:sz w:val="28"/>
          <w:szCs w:val="28"/>
        </w:rPr>
        <w:t xml:space="preserve">23. Остаток субсидии, источником которой являются средства областного бюджета, не использованный в текущем финансовом году, потребность в котором </w:t>
      </w:r>
      <w:r w:rsidRPr="00A03F46">
        <w:rPr>
          <w:sz w:val="28"/>
          <w:szCs w:val="28"/>
        </w:rPr>
        <w:lastRenderedPageBreak/>
        <w:t>сохраняется, при подтверждении потребности главным администратором доходов подлежит использованию в очередном финансовом году на те же цели в соответствии с пунктом 5 статьи 242 Бюджетного кодекса Российской Федерации. При установлении отсутствия у МО ЯО потребности в субсидии остаток неиспользованных средств подлежит возврату в доход областного бюджета.</w:t>
      </w:r>
    </w:p>
    <w:p w:rsidR="0009142D" w:rsidRPr="00A03F46" w:rsidRDefault="0056551E" w:rsidP="00A61BA6">
      <w:pPr>
        <w:pStyle w:val="ConsPlusNormal0"/>
        <w:spacing w:before="240"/>
        <w:ind w:firstLine="540"/>
        <w:contextualSpacing/>
        <w:jc w:val="both"/>
        <w:rPr>
          <w:sz w:val="28"/>
          <w:szCs w:val="28"/>
        </w:rPr>
      </w:pPr>
      <w:r w:rsidRPr="00A03F46">
        <w:rPr>
          <w:sz w:val="28"/>
          <w:szCs w:val="28"/>
        </w:rPr>
        <w:t>24. Ответственность за целевое использование субсидии, а также за достоверность представляемых сведений возлагается на уполномоченные органы МО ЯО.</w:t>
      </w:r>
    </w:p>
    <w:p w:rsidR="0009142D" w:rsidRPr="00A03F46" w:rsidRDefault="0056551E" w:rsidP="00A61BA6">
      <w:pPr>
        <w:pStyle w:val="ConsPlusNormal0"/>
        <w:spacing w:before="240"/>
        <w:ind w:firstLine="540"/>
        <w:contextualSpacing/>
        <w:jc w:val="both"/>
        <w:rPr>
          <w:sz w:val="28"/>
          <w:szCs w:val="28"/>
        </w:rPr>
      </w:pPr>
      <w:r w:rsidRPr="00A03F46">
        <w:rPr>
          <w:sz w:val="28"/>
          <w:szCs w:val="28"/>
        </w:rPr>
        <w:t>В случае нецелевого использования субсидии к МО ЯО применяются бюджетные меры принуждения, предусмотренные законодательством Российской Федерации.</w:t>
      </w:r>
    </w:p>
    <w:p w:rsidR="0009142D" w:rsidRPr="00A03F46" w:rsidRDefault="0056551E" w:rsidP="00A61BA6">
      <w:pPr>
        <w:pStyle w:val="ConsPlusNormal0"/>
        <w:spacing w:before="240"/>
        <w:ind w:firstLine="540"/>
        <w:contextualSpacing/>
        <w:jc w:val="both"/>
        <w:rPr>
          <w:sz w:val="28"/>
          <w:szCs w:val="28"/>
        </w:rPr>
      </w:pPr>
      <w:r w:rsidRPr="00A03F46">
        <w:rPr>
          <w:sz w:val="28"/>
          <w:szCs w:val="28"/>
        </w:rPr>
        <w:t>25. Размер средств областного бюджета на реализацию мероприятий, указанных в соглашении, может быть увеличен МО ЯО в одностороннем порядке, что не влечет обязательств по увеличению размера субсидии, предоставляемой за счет средств областного бюджета.</w:t>
      </w:r>
    </w:p>
    <w:p w:rsidR="0009142D" w:rsidRPr="00A03F46" w:rsidRDefault="0056551E" w:rsidP="00A61BA6">
      <w:pPr>
        <w:pStyle w:val="ConsPlusNormal0"/>
        <w:spacing w:before="240"/>
        <w:ind w:firstLine="540"/>
        <w:contextualSpacing/>
        <w:jc w:val="both"/>
        <w:rPr>
          <w:sz w:val="28"/>
          <w:szCs w:val="28"/>
        </w:rPr>
      </w:pPr>
      <w:bookmarkStart w:id="10" w:name="P763"/>
      <w:bookmarkEnd w:id="10"/>
      <w:r w:rsidRPr="00A03F46">
        <w:rPr>
          <w:sz w:val="28"/>
          <w:szCs w:val="28"/>
        </w:rPr>
        <w:t xml:space="preserve">26. При выявлении случаев, указанных в </w:t>
      </w:r>
      <w:hyperlink w:anchor="P757" w:tooltip="22. В случае если МО ЯО по состоянию на 31 декабря года предоставления субсидии не достигнуто значение результата использования субсидии и в срок до первой даты представления отчетности о достижении значений результатов использования субсидии в соответствии с ">
        <w:r w:rsidRPr="00A03F46">
          <w:rPr>
            <w:sz w:val="28"/>
            <w:szCs w:val="28"/>
          </w:rPr>
          <w:t>пункте 22</w:t>
        </w:r>
      </w:hyperlink>
      <w:r w:rsidRPr="00A03F46">
        <w:rPr>
          <w:sz w:val="28"/>
          <w:szCs w:val="28"/>
        </w:rPr>
        <w:t xml:space="preserve"> Порядка, МСп ЯО в срок не позднее 15 марта текущего финансового года направляет в адрес соответствующего МО ЯО согласованное с министерством финансов Ярославской области требование о возврате средств местного бюджета в доход областного бюджета в срок до 01 апреля текущего финансового года.</w:t>
      </w:r>
    </w:p>
    <w:p w:rsidR="0009142D" w:rsidRPr="00A03F46" w:rsidRDefault="0056551E" w:rsidP="00A61BA6">
      <w:pPr>
        <w:pStyle w:val="ConsPlusNormal0"/>
        <w:spacing w:before="240"/>
        <w:ind w:firstLine="540"/>
        <w:contextualSpacing/>
        <w:jc w:val="both"/>
        <w:rPr>
          <w:sz w:val="28"/>
          <w:szCs w:val="28"/>
        </w:rPr>
      </w:pPr>
      <w:r w:rsidRPr="00A03F46">
        <w:rPr>
          <w:sz w:val="28"/>
          <w:szCs w:val="28"/>
        </w:rPr>
        <w:t xml:space="preserve">МСп ЯО в срок не позднее 15 апреля текущего финансового года представляет в министерство финансов Ярославской области информацию о возврате (невозврате) МО ЯО средств местного бюджета в областной бюджет в срок, установленный </w:t>
      </w:r>
      <w:hyperlink w:anchor="P763" w:tooltip="26. При выявлении случаев, указанных в пункте 22 Порядка, МСп ЯО в срок не позднее 15 марта текущего финансового года направляет в адрес соответствующего МО ЯО согласованное с министерством финансов Ярославской области требование о возврате средств местного бю">
        <w:r w:rsidRPr="00A03F46">
          <w:rPr>
            <w:sz w:val="28"/>
            <w:szCs w:val="28"/>
          </w:rPr>
          <w:t>абзацем первым</w:t>
        </w:r>
      </w:hyperlink>
      <w:r w:rsidRPr="00A03F46">
        <w:rPr>
          <w:sz w:val="28"/>
          <w:szCs w:val="28"/>
        </w:rPr>
        <w:t xml:space="preserve"> данного пункта.</w:t>
      </w:r>
    </w:p>
    <w:p w:rsidR="0009142D" w:rsidRPr="00A03F46" w:rsidRDefault="0056551E" w:rsidP="00A61BA6">
      <w:pPr>
        <w:pStyle w:val="ConsPlusNormal0"/>
        <w:spacing w:before="240"/>
        <w:ind w:firstLine="540"/>
        <w:contextualSpacing/>
        <w:jc w:val="both"/>
        <w:rPr>
          <w:sz w:val="28"/>
          <w:szCs w:val="28"/>
        </w:rPr>
      </w:pPr>
      <w:r w:rsidRPr="00A03F46">
        <w:rPr>
          <w:sz w:val="28"/>
          <w:szCs w:val="28"/>
        </w:rPr>
        <w:t>27. Контроль за соблюдением получателями бюджетных средств условий предоставления субсидии осуществляется МСп ЯО.</w:t>
      </w:r>
    </w:p>
    <w:p w:rsidR="0009142D" w:rsidRPr="00A03F46" w:rsidRDefault="0056551E" w:rsidP="00A61BA6">
      <w:pPr>
        <w:pStyle w:val="ConsPlusNormal0"/>
        <w:spacing w:before="240"/>
        <w:ind w:firstLine="540"/>
        <w:contextualSpacing/>
        <w:jc w:val="both"/>
        <w:rPr>
          <w:sz w:val="28"/>
          <w:szCs w:val="28"/>
        </w:rPr>
      </w:pPr>
      <w:r w:rsidRPr="00A03F46">
        <w:rPr>
          <w:sz w:val="28"/>
          <w:szCs w:val="28"/>
        </w:rPr>
        <w:t>Контроль за целевым расходованием субсидии осуществляется в соответствии с действующим законодательством.</w:t>
      </w:r>
    </w:p>
    <w:p w:rsidR="0009142D" w:rsidRPr="00A03F46" w:rsidRDefault="0009142D" w:rsidP="00A61BA6">
      <w:pPr>
        <w:pStyle w:val="ConsPlusNormal0"/>
        <w:contextualSpacing/>
        <w:jc w:val="both"/>
        <w:rPr>
          <w:sz w:val="28"/>
          <w:szCs w:val="28"/>
        </w:rPr>
      </w:pPr>
    </w:p>
    <w:p w:rsidR="0009142D" w:rsidRPr="00A03F46" w:rsidRDefault="0009142D" w:rsidP="00A61BA6">
      <w:pPr>
        <w:pStyle w:val="ConsPlusNormal0"/>
        <w:contextualSpacing/>
        <w:jc w:val="both"/>
        <w:rPr>
          <w:sz w:val="28"/>
          <w:szCs w:val="28"/>
        </w:rPr>
      </w:pPr>
    </w:p>
    <w:p w:rsidR="0009142D" w:rsidRPr="00A03F46" w:rsidRDefault="0009142D" w:rsidP="00A61BA6">
      <w:pPr>
        <w:pStyle w:val="ConsPlusNormal0"/>
        <w:contextualSpacing/>
        <w:jc w:val="both"/>
        <w:rPr>
          <w:sz w:val="28"/>
          <w:szCs w:val="28"/>
        </w:rPr>
      </w:pPr>
    </w:p>
    <w:p w:rsidR="0009142D" w:rsidRPr="00A03F46" w:rsidRDefault="0009142D" w:rsidP="00A61BA6">
      <w:pPr>
        <w:pStyle w:val="ConsPlusNormal0"/>
        <w:contextualSpacing/>
        <w:jc w:val="both"/>
        <w:rPr>
          <w:sz w:val="28"/>
          <w:szCs w:val="28"/>
        </w:rPr>
      </w:pPr>
    </w:p>
    <w:p w:rsidR="0009142D" w:rsidRPr="00A03F46" w:rsidRDefault="0009142D" w:rsidP="00A61BA6">
      <w:pPr>
        <w:pStyle w:val="ConsPlusNormal0"/>
        <w:contextualSpacing/>
        <w:jc w:val="both"/>
        <w:rPr>
          <w:sz w:val="28"/>
          <w:szCs w:val="28"/>
        </w:rPr>
      </w:pPr>
    </w:p>
    <w:p w:rsidR="004F149E" w:rsidRPr="00A03F46" w:rsidRDefault="004F149E" w:rsidP="00A61BA6">
      <w:pPr>
        <w:ind w:firstLine="709"/>
        <w:contextualSpacing/>
        <w:jc w:val="both"/>
        <w:rPr>
          <w:rFonts w:ascii="Times New Roman" w:eastAsia="Times New Roman" w:hAnsi="Times New Roman" w:cs="Times New Roman"/>
          <w:sz w:val="28"/>
          <w:szCs w:val="28"/>
          <w:lang w:eastAsia="en-US"/>
        </w:rPr>
      </w:pPr>
    </w:p>
    <w:p w:rsidR="004F149E" w:rsidRPr="00A03F46" w:rsidRDefault="004F149E" w:rsidP="00A61BA6">
      <w:pPr>
        <w:ind w:firstLine="709"/>
        <w:contextualSpacing/>
        <w:jc w:val="both"/>
        <w:rPr>
          <w:rFonts w:ascii="Times New Roman" w:eastAsia="Times New Roman" w:hAnsi="Times New Roman" w:cs="Times New Roman"/>
          <w:sz w:val="28"/>
          <w:szCs w:val="28"/>
          <w:lang w:eastAsia="en-US"/>
        </w:rPr>
      </w:pPr>
    </w:p>
    <w:sectPr w:rsidR="004F149E" w:rsidRPr="00A03F46" w:rsidSect="00A61BA6">
      <w:headerReference w:type="default" r:id="rId8"/>
      <w:pgSz w:w="11906" w:h="16838" w:code="9"/>
      <w:pgMar w:top="1134" w:right="567" w:bottom="1134" w:left="1134" w:header="737" w:footer="0"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9228C" w:rsidRDefault="0059228C">
      <w:r>
        <w:separator/>
      </w:r>
    </w:p>
  </w:endnote>
  <w:endnote w:type="continuationSeparator" w:id="0">
    <w:p w:rsidR="0059228C" w:rsidRDefault="005922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4000ACFF" w:usb2="00000001" w:usb3="00000000" w:csb0="000001FF" w:csb1="00000000"/>
  </w:font>
  <w:font w:name="Times New Roman">
    <w:altName w:val="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9228C" w:rsidRDefault="0059228C">
      <w:r>
        <w:separator/>
      </w:r>
    </w:p>
  </w:footnote>
  <w:footnote w:type="continuationSeparator" w:id="0">
    <w:p w:rsidR="0059228C" w:rsidRDefault="0059228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14478844"/>
      <w:docPartObj>
        <w:docPartGallery w:val="Page Numbers (Top of Page)"/>
        <w:docPartUnique/>
      </w:docPartObj>
    </w:sdtPr>
    <w:sdtEndPr>
      <w:rPr>
        <w:rFonts w:ascii="Times New Roman" w:hAnsi="Times New Roman" w:cs="Times New Roman"/>
        <w:sz w:val="24"/>
        <w:szCs w:val="24"/>
      </w:rPr>
    </w:sdtEndPr>
    <w:sdtContent>
      <w:p w:rsidR="00A86A96" w:rsidRPr="00A61BA6" w:rsidRDefault="00A86A96">
        <w:pPr>
          <w:pStyle w:val="a5"/>
          <w:jc w:val="center"/>
          <w:rPr>
            <w:rFonts w:ascii="Times New Roman" w:hAnsi="Times New Roman" w:cs="Times New Roman"/>
            <w:sz w:val="24"/>
            <w:szCs w:val="24"/>
          </w:rPr>
        </w:pPr>
        <w:r w:rsidRPr="00A61BA6">
          <w:rPr>
            <w:rFonts w:ascii="Times New Roman" w:hAnsi="Times New Roman" w:cs="Times New Roman"/>
            <w:sz w:val="24"/>
            <w:szCs w:val="24"/>
          </w:rPr>
          <w:fldChar w:fldCharType="begin"/>
        </w:r>
        <w:r w:rsidRPr="00A61BA6">
          <w:rPr>
            <w:rFonts w:ascii="Times New Roman" w:hAnsi="Times New Roman" w:cs="Times New Roman"/>
            <w:sz w:val="24"/>
            <w:szCs w:val="24"/>
          </w:rPr>
          <w:instrText>PAGE   \* MERGEFORMAT</w:instrText>
        </w:r>
        <w:r w:rsidRPr="00A61BA6">
          <w:rPr>
            <w:rFonts w:ascii="Times New Roman" w:hAnsi="Times New Roman" w:cs="Times New Roman"/>
            <w:sz w:val="24"/>
            <w:szCs w:val="24"/>
          </w:rPr>
          <w:fldChar w:fldCharType="separate"/>
        </w:r>
        <w:r w:rsidR="00A61BA6">
          <w:rPr>
            <w:rFonts w:ascii="Times New Roman" w:hAnsi="Times New Roman" w:cs="Times New Roman"/>
            <w:noProof/>
            <w:sz w:val="24"/>
            <w:szCs w:val="24"/>
          </w:rPr>
          <w:t>5</w:t>
        </w:r>
        <w:r w:rsidRPr="00A61BA6">
          <w:rPr>
            <w:rFonts w:ascii="Times New Roman" w:hAnsi="Times New Roman" w:cs="Times New Roman"/>
            <w:sz w:val="24"/>
            <w:szCs w:val="24"/>
          </w:rPr>
          <w:fldChar w:fldCharType="end"/>
        </w:r>
      </w:p>
    </w:sdtContent>
  </w:sdt>
  <w:p w:rsidR="00A86A96" w:rsidRPr="00423C42" w:rsidRDefault="00A86A96" w:rsidP="00423C42">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142D"/>
    <w:rsid w:val="0001665A"/>
    <w:rsid w:val="000249D8"/>
    <w:rsid w:val="00036924"/>
    <w:rsid w:val="00052CB5"/>
    <w:rsid w:val="00053163"/>
    <w:rsid w:val="00065064"/>
    <w:rsid w:val="00065C1F"/>
    <w:rsid w:val="0009142D"/>
    <w:rsid w:val="00092F22"/>
    <w:rsid w:val="000A77D8"/>
    <w:rsid w:val="000D19CA"/>
    <w:rsid w:val="000D1DC7"/>
    <w:rsid w:val="000D225E"/>
    <w:rsid w:val="000D6249"/>
    <w:rsid w:val="0010039B"/>
    <w:rsid w:val="001024E3"/>
    <w:rsid w:val="00117325"/>
    <w:rsid w:val="001214F2"/>
    <w:rsid w:val="00131EE5"/>
    <w:rsid w:val="00133E6C"/>
    <w:rsid w:val="00144593"/>
    <w:rsid w:val="00144F9E"/>
    <w:rsid w:val="00156ECE"/>
    <w:rsid w:val="00161D2D"/>
    <w:rsid w:val="0018248C"/>
    <w:rsid w:val="00183612"/>
    <w:rsid w:val="001A7C1B"/>
    <w:rsid w:val="001B0576"/>
    <w:rsid w:val="001B7310"/>
    <w:rsid w:val="001C161E"/>
    <w:rsid w:val="001E1234"/>
    <w:rsid w:val="001E719C"/>
    <w:rsid w:val="00222E53"/>
    <w:rsid w:val="00226579"/>
    <w:rsid w:val="0024788C"/>
    <w:rsid w:val="00272F6F"/>
    <w:rsid w:val="00295697"/>
    <w:rsid w:val="00296A8A"/>
    <w:rsid w:val="002B28EA"/>
    <w:rsid w:val="002E0D5D"/>
    <w:rsid w:val="0030192C"/>
    <w:rsid w:val="003144D7"/>
    <w:rsid w:val="0032273A"/>
    <w:rsid w:val="0032479C"/>
    <w:rsid w:val="003260E4"/>
    <w:rsid w:val="00337B84"/>
    <w:rsid w:val="003447E0"/>
    <w:rsid w:val="00350992"/>
    <w:rsid w:val="00364D08"/>
    <w:rsid w:val="00390FC8"/>
    <w:rsid w:val="003966D2"/>
    <w:rsid w:val="003A1221"/>
    <w:rsid w:val="003C7C56"/>
    <w:rsid w:val="003E4D7E"/>
    <w:rsid w:val="003F71F2"/>
    <w:rsid w:val="00423C42"/>
    <w:rsid w:val="004311AC"/>
    <w:rsid w:val="00433B0B"/>
    <w:rsid w:val="004413E0"/>
    <w:rsid w:val="004A210A"/>
    <w:rsid w:val="004C24DF"/>
    <w:rsid w:val="004F149E"/>
    <w:rsid w:val="00501E50"/>
    <w:rsid w:val="00513D3E"/>
    <w:rsid w:val="00541C6D"/>
    <w:rsid w:val="0056551E"/>
    <w:rsid w:val="005678A9"/>
    <w:rsid w:val="0059228C"/>
    <w:rsid w:val="00593857"/>
    <w:rsid w:val="005A2E45"/>
    <w:rsid w:val="005A6D6E"/>
    <w:rsid w:val="005C4E14"/>
    <w:rsid w:val="005E0C05"/>
    <w:rsid w:val="005E2DE3"/>
    <w:rsid w:val="005E7433"/>
    <w:rsid w:val="00602ECD"/>
    <w:rsid w:val="006034A2"/>
    <w:rsid w:val="006131C1"/>
    <w:rsid w:val="00634EF5"/>
    <w:rsid w:val="006426E6"/>
    <w:rsid w:val="006433A9"/>
    <w:rsid w:val="00643D04"/>
    <w:rsid w:val="00653959"/>
    <w:rsid w:val="0066488B"/>
    <w:rsid w:val="006657D5"/>
    <w:rsid w:val="00684A02"/>
    <w:rsid w:val="00687409"/>
    <w:rsid w:val="00695242"/>
    <w:rsid w:val="006F302A"/>
    <w:rsid w:val="006F71C8"/>
    <w:rsid w:val="0070110D"/>
    <w:rsid w:val="00706E01"/>
    <w:rsid w:val="00715154"/>
    <w:rsid w:val="00723426"/>
    <w:rsid w:val="00742A55"/>
    <w:rsid w:val="00743D06"/>
    <w:rsid w:val="007465A7"/>
    <w:rsid w:val="00747D6E"/>
    <w:rsid w:val="00757B78"/>
    <w:rsid w:val="007648C0"/>
    <w:rsid w:val="00765E64"/>
    <w:rsid w:val="00775371"/>
    <w:rsid w:val="007802E5"/>
    <w:rsid w:val="007C106E"/>
    <w:rsid w:val="007E412D"/>
    <w:rsid w:val="0080376F"/>
    <w:rsid w:val="008042BD"/>
    <w:rsid w:val="008209FA"/>
    <w:rsid w:val="00836F29"/>
    <w:rsid w:val="0084652E"/>
    <w:rsid w:val="00850E17"/>
    <w:rsid w:val="0088588A"/>
    <w:rsid w:val="008A0A13"/>
    <w:rsid w:val="008B3D8F"/>
    <w:rsid w:val="008C181F"/>
    <w:rsid w:val="008C444D"/>
    <w:rsid w:val="008D06E4"/>
    <w:rsid w:val="008D1452"/>
    <w:rsid w:val="00911A5D"/>
    <w:rsid w:val="00911EFE"/>
    <w:rsid w:val="00933657"/>
    <w:rsid w:val="00980EDA"/>
    <w:rsid w:val="0098369F"/>
    <w:rsid w:val="00986BA3"/>
    <w:rsid w:val="00996819"/>
    <w:rsid w:val="009B10C4"/>
    <w:rsid w:val="009B74A2"/>
    <w:rsid w:val="009C594E"/>
    <w:rsid w:val="009D3104"/>
    <w:rsid w:val="00A034E2"/>
    <w:rsid w:val="00A03F46"/>
    <w:rsid w:val="00A05D2C"/>
    <w:rsid w:val="00A1409D"/>
    <w:rsid w:val="00A169DA"/>
    <w:rsid w:val="00A34FEF"/>
    <w:rsid w:val="00A51C1C"/>
    <w:rsid w:val="00A540BC"/>
    <w:rsid w:val="00A61BA6"/>
    <w:rsid w:val="00A86A96"/>
    <w:rsid w:val="00A92703"/>
    <w:rsid w:val="00AA0D4C"/>
    <w:rsid w:val="00AA4BBA"/>
    <w:rsid w:val="00AC4797"/>
    <w:rsid w:val="00AD0735"/>
    <w:rsid w:val="00AD6213"/>
    <w:rsid w:val="00B4047C"/>
    <w:rsid w:val="00B4109D"/>
    <w:rsid w:val="00B6501D"/>
    <w:rsid w:val="00B75622"/>
    <w:rsid w:val="00BB473C"/>
    <w:rsid w:val="00BC7289"/>
    <w:rsid w:val="00BD5ABB"/>
    <w:rsid w:val="00BF70E8"/>
    <w:rsid w:val="00C02DAD"/>
    <w:rsid w:val="00C0377E"/>
    <w:rsid w:val="00C04E8F"/>
    <w:rsid w:val="00C11077"/>
    <w:rsid w:val="00C16E06"/>
    <w:rsid w:val="00C2704A"/>
    <w:rsid w:val="00C42862"/>
    <w:rsid w:val="00C43977"/>
    <w:rsid w:val="00C44506"/>
    <w:rsid w:val="00C63031"/>
    <w:rsid w:val="00C74091"/>
    <w:rsid w:val="00C84979"/>
    <w:rsid w:val="00CA05F9"/>
    <w:rsid w:val="00CA3F81"/>
    <w:rsid w:val="00CC6AE1"/>
    <w:rsid w:val="00CC7FDA"/>
    <w:rsid w:val="00CD215D"/>
    <w:rsid w:val="00CD24FC"/>
    <w:rsid w:val="00D30E58"/>
    <w:rsid w:val="00D3287B"/>
    <w:rsid w:val="00D73158"/>
    <w:rsid w:val="00D865E8"/>
    <w:rsid w:val="00D868B1"/>
    <w:rsid w:val="00DB4E92"/>
    <w:rsid w:val="00E45686"/>
    <w:rsid w:val="00E54183"/>
    <w:rsid w:val="00E55CA7"/>
    <w:rsid w:val="00E60619"/>
    <w:rsid w:val="00E61B04"/>
    <w:rsid w:val="00E71729"/>
    <w:rsid w:val="00E7669C"/>
    <w:rsid w:val="00E9446E"/>
    <w:rsid w:val="00EA068B"/>
    <w:rsid w:val="00EE0B98"/>
    <w:rsid w:val="00EF095E"/>
    <w:rsid w:val="00F051B8"/>
    <w:rsid w:val="00F146EB"/>
    <w:rsid w:val="00F15D15"/>
    <w:rsid w:val="00F32459"/>
    <w:rsid w:val="00F428BC"/>
    <w:rsid w:val="00F4681F"/>
    <w:rsid w:val="00F555F3"/>
    <w:rsid w:val="00F56C10"/>
    <w:rsid w:val="00F67C9B"/>
    <w:rsid w:val="00F71FA2"/>
    <w:rsid w:val="00F84B06"/>
    <w:rsid w:val="00F97BD8"/>
    <w:rsid w:val="00FB2392"/>
    <w:rsid w:val="00FB4E78"/>
    <w:rsid w:val="00FC25C3"/>
    <w:rsid w:val="00FC5E2F"/>
    <w:rsid w:val="00FD2BA1"/>
    <w:rsid w:val="00FE4E77"/>
    <w:rsid w:val="00FE51E5"/>
    <w:rsid w:val="00FF17B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FA3316"/>
  <w15:docId w15:val="{1CEF18EF-A7C9-4E33-B8B1-57A2BFDA00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pPr>
      <w:widowControl w:val="0"/>
      <w:autoSpaceDE w:val="0"/>
      <w:autoSpaceDN w:val="0"/>
    </w:pPr>
    <w:rPr>
      <w:rFonts w:ascii="Times New Roman" w:hAnsi="Times New Roman" w:cs="Times New Roman"/>
      <w:sz w:val="24"/>
    </w:rPr>
  </w:style>
  <w:style w:type="paragraph" w:customStyle="1" w:styleId="ConsPlusNonformat">
    <w:name w:val="ConsPlusNonformat"/>
    <w:pPr>
      <w:widowControl w:val="0"/>
      <w:autoSpaceDE w:val="0"/>
      <w:autoSpaceDN w:val="0"/>
    </w:pPr>
    <w:rPr>
      <w:rFonts w:ascii="Courier New" w:hAnsi="Courier New" w:cs="Courier New"/>
      <w:sz w:val="20"/>
    </w:rPr>
  </w:style>
  <w:style w:type="paragraph" w:customStyle="1" w:styleId="ConsPlusTitle">
    <w:name w:val="ConsPlusTitle"/>
    <w:pPr>
      <w:widowControl w:val="0"/>
      <w:autoSpaceDE w:val="0"/>
      <w:autoSpaceDN w:val="0"/>
    </w:pPr>
    <w:rPr>
      <w:rFonts w:ascii="Arial" w:hAnsi="Arial" w:cs="Arial"/>
      <w:b/>
      <w:sz w:val="24"/>
    </w:rPr>
  </w:style>
  <w:style w:type="paragraph" w:customStyle="1" w:styleId="ConsPlusCell">
    <w:name w:val="ConsPlusCell"/>
    <w:pPr>
      <w:widowControl w:val="0"/>
      <w:autoSpaceDE w:val="0"/>
      <w:autoSpaceDN w:val="0"/>
    </w:pPr>
    <w:rPr>
      <w:rFonts w:ascii="Courier New" w:hAnsi="Courier New" w:cs="Courier New"/>
      <w:sz w:val="20"/>
    </w:rPr>
  </w:style>
  <w:style w:type="paragraph" w:customStyle="1" w:styleId="ConsPlusDocList">
    <w:name w:val="ConsPlusDocList"/>
    <w:pPr>
      <w:widowControl w:val="0"/>
      <w:autoSpaceDE w:val="0"/>
      <w:autoSpaceDN w:val="0"/>
    </w:pPr>
    <w:rPr>
      <w:rFonts w:ascii="Tahoma" w:hAnsi="Tahoma" w:cs="Tahoma"/>
      <w:sz w:val="18"/>
    </w:rPr>
  </w:style>
  <w:style w:type="paragraph" w:customStyle="1" w:styleId="ConsPlusTitlePage">
    <w:name w:val="ConsPlusTitlePage"/>
    <w:pPr>
      <w:widowControl w:val="0"/>
      <w:autoSpaceDE w:val="0"/>
      <w:autoSpaceDN w:val="0"/>
    </w:pPr>
    <w:rPr>
      <w:rFonts w:ascii="Tahoma" w:hAnsi="Tahoma" w:cs="Tahoma"/>
      <w:sz w:val="20"/>
    </w:rPr>
  </w:style>
  <w:style w:type="paragraph" w:customStyle="1" w:styleId="ConsPlusJurTerm">
    <w:name w:val="ConsPlusJurTerm"/>
    <w:pPr>
      <w:widowControl w:val="0"/>
      <w:autoSpaceDE w:val="0"/>
      <w:autoSpaceDN w:val="0"/>
    </w:pPr>
    <w:rPr>
      <w:rFonts w:ascii="Tahoma" w:hAnsi="Tahoma" w:cs="Tahoma"/>
      <w:sz w:val="26"/>
    </w:rPr>
  </w:style>
  <w:style w:type="paragraph" w:customStyle="1" w:styleId="ConsPlusTextList">
    <w:name w:val="ConsPlusTextList"/>
    <w:pPr>
      <w:widowControl w:val="0"/>
      <w:autoSpaceDE w:val="0"/>
      <w:autoSpaceDN w:val="0"/>
    </w:pPr>
    <w:rPr>
      <w:rFonts w:ascii="Times New Roman" w:hAnsi="Times New Roman" w:cs="Times New Roman"/>
      <w:sz w:val="24"/>
    </w:rPr>
  </w:style>
  <w:style w:type="paragraph" w:customStyle="1" w:styleId="ConsPlusTextList0">
    <w:name w:val="ConsPlusTextList"/>
    <w:pPr>
      <w:widowControl w:val="0"/>
      <w:autoSpaceDE w:val="0"/>
      <w:autoSpaceDN w:val="0"/>
    </w:pPr>
    <w:rPr>
      <w:rFonts w:ascii="Times New Roman" w:hAnsi="Times New Roman" w:cs="Times New Roman"/>
      <w:sz w:val="24"/>
    </w:rPr>
  </w:style>
  <w:style w:type="paragraph" w:customStyle="1" w:styleId="ConsPlusNormal0">
    <w:name w:val="ConsPlusNormal"/>
    <w:pPr>
      <w:widowControl w:val="0"/>
      <w:autoSpaceDE w:val="0"/>
      <w:autoSpaceDN w:val="0"/>
    </w:pPr>
    <w:rPr>
      <w:rFonts w:ascii="Times New Roman" w:hAnsi="Times New Roman" w:cs="Times New Roman"/>
      <w:sz w:val="24"/>
    </w:rPr>
  </w:style>
  <w:style w:type="paragraph" w:customStyle="1" w:styleId="ConsPlusNonformat0">
    <w:name w:val="ConsPlusNonformat"/>
    <w:pPr>
      <w:widowControl w:val="0"/>
      <w:autoSpaceDE w:val="0"/>
      <w:autoSpaceDN w:val="0"/>
    </w:pPr>
    <w:rPr>
      <w:rFonts w:ascii="Courier New" w:hAnsi="Courier New" w:cs="Courier New"/>
      <w:sz w:val="20"/>
    </w:rPr>
  </w:style>
  <w:style w:type="paragraph" w:customStyle="1" w:styleId="ConsPlusTitle0">
    <w:name w:val="ConsPlusTitle"/>
    <w:pPr>
      <w:widowControl w:val="0"/>
      <w:autoSpaceDE w:val="0"/>
      <w:autoSpaceDN w:val="0"/>
    </w:pPr>
    <w:rPr>
      <w:rFonts w:ascii="Arial" w:hAnsi="Arial" w:cs="Arial"/>
      <w:b/>
      <w:sz w:val="24"/>
    </w:rPr>
  </w:style>
  <w:style w:type="paragraph" w:customStyle="1" w:styleId="ConsPlusCell0">
    <w:name w:val="ConsPlusCell"/>
    <w:pPr>
      <w:widowControl w:val="0"/>
      <w:autoSpaceDE w:val="0"/>
      <w:autoSpaceDN w:val="0"/>
    </w:pPr>
    <w:rPr>
      <w:rFonts w:ascii="Courier New" w:hAnsi="Courier New" w:cs="Courier New"/>
      <w:sz w:val="20"/>
    </w:rPr>
  </w:style>
  <w:style w:type="paragraph" w:customStyle="1" w:styleId="ConsPlusDocList0">
    <w:name w:val="ConsPlusDocList"/>
    <w:pPr>
      <w:widowControl w:val="0"/>
      <w:autoSpaceDE w:val="0"/>
      <w:autoSpaceDN w:val="0"/>
    </w:pPr>
    <w:rPr>
      <w:rFonts w:ascii="Tahoma" w:hAnsi="Tahoma" w:cs="Tahoma"/>
      <w:sz w:val="18"/>
    </w:rPr>
  </w:style>
  <w:style w:type="paragraph" w:customStyle="1" w:styleId="ConsPlusTitlePage0">
    <w:name w:val="ConsPlusTitlePage"/>
    <w:pPr>
      <w:widowControl w:val="0"/>
      <w:autoSpaceDE w:val="0"/>
      <w:autoSpaceDN w:val="0"/>
    </w:pPr>
    <w:rPr>
      <w:rFonts w:ascii="Tahoma" w:hAnsi="Tahoma" w:cs="Tahoma"/>
      <w:sz w:val="20"/>
    </w:rPr>
  </w:style>
  <w:style w:type="paragraph" w:customStyle="1" w:styleId="ConsPlusJurTerm0">
    <w:name w:val="ConsPlusJurTerm"/>
    <w:pPr>
      <w:widowControl w:val="0"/>
      <w:autoSpaceDE w:val="0"/>
      <w:autoSpaceDN w:val="0"/>
    </w:pPr>
    <w:rPr>
      <w:rFonts w:ascii="Tahoma" w:hAnsi="Tahoma" w:cs="Tahoma"/>
      <w:sz w:val="26"/>
    </w:rPr>
  </w:style>
  <w:style w:type="paragraph" w:customStyle="1" w:styleId="ConsPlusTextList1">
    <w:name w:val="ConsPlusTextList"/>
    <w:pPr>
      <w:widowControl w:val="0"/>
      <w:autoSpaceDE w:val="0"/>
      <w:autoSpaceDN w:val="0"/>
    </w:pPr>
    <w:rPr>
      <w:rFonts w:ascii="Times New Roman" w:hAnsi="Times New Roman" w:cs="Times New Roman"/>
      <w:sz w:val="24"/>
    </w:rPr>
  </w:style>
  <w:style w:type="paragraph" w:customStyle="1" w:styleId="ConsPlusTextList2">
    <w:name w:val="ConsPlusTextList"/>
    <w:pPr>
      <w:widowControl w:val="0"/>
      <w:autoSpaceDE w:val="0"/>
      <w:autoSpaceDN w:val="0"/>
    </w:pPr>
    <w:rPr>
      <w:rFonts w:ascii="Times New Roman" w:hAnsi="Times New Roman" w:cs="Times New Roman"/>
      <w:sz w:val="24"/>
    </w:rPr>
  </w:style>
  <w:style w:type="paragraph" w:styleId="a3">
    <w:name w:val="Balloon Text"/>
    <w:basedOn w:val="a"/>
    <w:link w:val="a4"/>
    <w:uiPriority w:val="99"/>
    <w:semiHidden/>
    <w:unhideWhenUsed/>
    <w:rsid w:val="0056551E"/>
    <w:rPr>
      <w:rFonts w:ascii="Segoe UI" w:hAnsi="Segoe UI" w:cs="Segoe UI"/>
      <w:sz w:val="18"/>
      <w:szCs w:val="18"/>
    </w:rPr>
  </w:style>
  <w:style w:type="character" w:customStyle="1" w:styleId="a4">
    <w:name w:val="Текст выноски Знак"/>
    <w:basedOn w:val="a0"/>
    <w:link w:val="a3"/>
    <w:uiPriority w:val="99"/>
    <w:semiHidden/>
    <w:rsid w:val="0056551E"/>
    <w:rPr>
      <w:rFonts w:ascii="Segoe UI" w:hAnsi="Segoe UI" w:cs="Segoe UI"/>
      <w:sz w:val="18"/>
      <w:szCs w:val="18"/>
    </w:rPr>
  </w:style>
  <w:style w:type="paragraph" w:styleId="a5">
    <w:name w:val="header"/>
    <w:basedOn w:val="a"/>
    <w:link w:val="a6"/>
    <w:uiPriority w:val="99"/>
    <w:unhideWhenUsed/>
    <w:rsid w:val="00423C42"/>
    <w:pPr>
      <w:tabs>
        <w:tab w:val="center" w:pos="4677"/>
        <w:tab w:val="right" w:pos="9355"/>
      </w:tabs>
    </w:pPr>
  </w:style>
  <w:style w:type="character" w:customStyle="1" w:styleId="a6">
    <w:name w:val="Верхний колонтитул Знак"/>
    <w:basedOn w:val="a0"/>
    <w:link w:val="a5"/>
    <w:uiPriority w:val="99"/>
    <w:rsid w:val="00423C42"/>
  </w:style>
  <w:style w:type="paragraph" w:styleId="a7">
    <w:name w:val="footer"/>
    <w:basedOn w:val="a"/>
    <w:link w:val="a8"/>
    <w:uiPriority w:val="99"/>
    <w:unhideWhenUsed/>
    <w:rsid w:val="00423C42"/>
    <w:pPr>
      <w:tabs>
        <w:tab w:val="center" w:pos="4677"/>
        <w:tab w:val="right" w:pos="9355"/>
      </w:tabs>
    </w:pPr>
  </w:style>
  <w:style w:type="character" w:customStyle="1" w:styleId="a8">
    <w:name w:val="Нижний колонтитул Знак"/>
    <w:basedOn w:val="a0"/>
    <w:link w:val="a7"/>
    <w:uiPriority w:val="99"/>
    <w:rsid w:val="00423C42"/>
  </w:style>
  <w:style w:type="paragraph" w:styleId="a9">
    <w:name w:val="Normal (Web)"/>
    <w:basedOn w:val="a"/>
    <w:uiPriority w:val="99"/>
    <w:unhideWhenUsed/>
    <w:rsid w:val="00C44506"/>
    <w:pPr>
      <w:spacing w:before="100" w:beforeAutospacing="1" w:after="100" w:afterAutospacing="1"/>
    </w:pPr>
    <w:rPr>
      <w:rFonts w:ascii="Times New Roman" w:eastAsia="Times New Roman" w:hAnsi="Times New Roman" w:cs="Times New Roman"/>
      <w:sz w:val="24"/>
      <w:szCs w:val="24"/>
    </w:rPr>
  </w:style>
  <w:style w:type="character" w:customStyle="1" w:styleId="aa">
    <w:name w:val="Цветовое выделение"/>
    <w:uiPriority w:val="99"/>
    <w:rsid w:val="00A540BC"/>
    <w:rPr>
      <w:b/>
      <w:bCs w:val="0"/>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60371">
      <w:bodyDiv w:val="1"/>
      <w:marLeft w:val="0"/>
      <w:marRight w:val="0"/>
      <w:marTop w:val="0"/>
      <w:marBottom w:val="0"/>
      <w:divBdr>
        <w:top w:val="none" w:sz="0" w:space="0" w:color="auto"/>
        <w:left w:val="none" w:sz="0" w:space="0" w:color="auto"/>
        <w:bottom w:val="none" w:sz="0" w:space="0" w:color="auto"/>
        <w:right w:val="none" w:sz="0" w:space="0" w:color="auto"/>
      </w:divBdr>
    </w:div>
    <w:div w:id="10955312">
      <w:bodyDiv w:val="1"/>
      <w:marLeft w:val="0"/>
      <w:marRight w:val="0"/>
      <w:marTop w:val="0"/>
      <w:marBottom w:val="0"/>
      <w:divBdr>
        <w:top w:val="none" w:sz="0" w:space="0" w:color="auto"/>
        <w:left w:val="none" w:sz="0" w:space="0" w:color="auto"/>
        <w:bottom w:val="none" w:sz="0" w:space="0" w:color="auto"/>
        <w:right w:val="none" w:sz="0" w:space="0" w:color="auto"/>
      </w:divBdr>
    </w:div>
    <w:div w:id="13270312">
      <w:bodyDiv w:val="1"/>
      <w:marLeft w:val="0"/>
      <w:marRight w:val="0"/>
      <w:marTop w:val="0"/>
      <w:marBottom w:val="0"/>
      <w:divBdr>
        <w:top w:val="none" w:sz="0" w:space="0" w:color="auto"/>
        <w:left w:val="none" w:sz="0" w:space="0" w:color="auto"/>
        <w:bottom w:val="none" w:sz="0" w:space="0" w:color="auto"/>
        <w:right w:val="none" w:sz="0" w:space="0" w:color="auto"/>
      </w:divBdr>
    </w:div>
    <w:div w:id="18509207">
      <w:bodyDiv w:val="1"/>
      <w:marLeft w:val="0"/>
      <w:marRight w:val="0"/>
      <w:marTop w:val="0"/>
      <w:marBottom w:val="0"/>
      <w:divBdr>
        <w:top w:val="none" w:sz="0" w:space="0" w:color="auto"/>
        <w:left w:val="none" w:sz="0" w:space="0" w:color="auto"/>
        <w:bottom w:val="none" w:sz="0" w:space="0" w:color="auto"/>
        <w:right w:val="none" w:sz="0" w:space="0" w:color="auto"/>
      </w:divBdr>
    </w:div>
    <w:div w:id="40711989">
      <w:bodyDiv w:val="1"/>
      <w:marLeft w:val="0"/>
      <w:marRight w:val="0"/>
      <w:marTop w:val="0"/>
      <w:marBottom w:val="0"/>
      <w:divBdr>
        <w:top w:val="none" w:sz="0" w:space="0" w:color="auto"/>
        <w:left w:val="none" w:sz="0" w:space="0" w:color="auto"/>
        <w:bottom w:val="none" w:sz="0" w:space="0" w:color="auto"/>
        <w:right w:val="none" w:sz="0" w:space="0" w:color="auto"/>
      </w:divBdr>
    </w:div>
    <w:div w:id="53167787">
      <w:bodyDiv w:val="1"/>
      <w:marLeft w:val="0"/>
      <w:marRight w:val="0"/>
      <w:marTop w:val="0"/>
      <w:marBottom w:val="0"/>
      <w:divBdr>
        <w:top w:val="none" w:sz="0" w:space="0" w:color="auto"/>
        <w:left w:val="none" w:sz="0" w:space="0" w:color="auto"/>
        <w:bottom w:val="none" w:sz="0" w:space="0" w:color="auto"/>
        <w:right w:val="none" w:sz="0" w:space="0" w:color="auto"/>
      </w:divBdr>
    </w:div>
    <w:div w:id="68499523">
      <w:bodyDiv w:val="1"/>
      <w:marLeft w:val="0"/>
      <w:marRight w:val="0"/>
      <w:marTop w:val="0"/>
      <w:marBottom w:val="0"/>
      <w:divBdr>
        <w:top w:val="none" w:sz="0" w:space="0" w:color="auto"/>
        <w:left w:val="none" w:sz="0" w:space="0" w:color="auto"/>
        <w:bottom w:val="none" w:sz="0" w:space="0" w:color="auto"/>
        <w:right w:val="none" w:sz="0" w:space="0" w:color="auto"/>
      </w:divBdr>
    </w:div>
    <w:div w:id="90469493">
      <w:bodyDiv w:val="1"/>
      <w:marLeft w:val="0"/>
      <w:marRight w:val="0"/>
      <w:marTop w:val="0"/>
      <w:marBottom w:val="0"/>
      <w:divBdr>
        <w:top w:val="none" w:sz="0" w:space="0" w:color="auto"/>
        <w:left w:val="none" w:sz="0" w:space="0" w:color="auto"/>
        <w:bottom w:val="none" w:sz="0" w:space="0" w:color="auto"/>
        <w:right w:val="none" w:sz="0" w:space="0" w:color="auto"/>
      </w:divBdr>
    </w:div>
    <w:div w:id="99226223">
      <w:bodyDiv w:val="1"/>
      <w:marLeft w:val="0"/>
      <w:marRight w:val="0"/>
      <w:marTop w:val="0"/>
      <w:marBottom w:val="0"/>
      <w:divBdr>
        <w:top w:val="none" w:sz="0" w:space="0" w:color="auto"/>
        <w:left w:val="none" w:sz="0" w:space="0" w:color="auto"/>
        <w:bottom w:val="none" w:sz="0" w:space="0" w:color="auto"/>
        <w:right w:val="none" w:sz="0" w:space="0" w:color="auto"/>
      </w:divBdr>
    </w:div>
    <w:div w:id="101998102">
      <w:bodyDiv w:val="1"/>
      <w:marLeft w:val="0"/>
      <w:marRight w:val="0"/>
      <w:marTop w:val="0"/>
      <w:marBottom w:val="0"/>
      <w:divBdr>
        <w:top w:val="none" w:sz="0" w:space="0" w:color="auto"/>
        <w:left w:val="none" w:sz="0" w:space="0" w:color="auto"/>
        <w:bottom w:val="none" w:sz="0" w:space="0" w:color="auto"/>
        <w:right w:val="none" w:sz="0" w:space="0" w:color="auto"/>
      </w:divBdr>
    </w:div>
    <w:div w:id="109906307">
      <w:bodyDiv w:val="1"/>
      <w:marLeft w:val="0"/>
      <w:marRight w:val="0"/>
      <w:marTop w:val="0"/>
      <w:marBottom w:val="0"/>
      <w:divBdr>
        <w:top w:val="none" w:sz="0" w:space="0" w:color="auto"/>
        <w:left w:val="none" w:sz="0" w:space="0" w:color="auto"/>
        <w:bottom w:val="none" w:sz="0" w:space="0" w:color="auto"/>
        <w:right w:val="none" w:sz="0" w:space="0" w:color="auto"/>
      </w:divBdr>
    </w:div>
    <w:div w:id="117796108">
      <w:bodyDiv w:val="1"/>
      <w:marLeft w:val="0"/>
      <w:marRight w:val="0"/>
      <w:marTop w:val="0"/>
      <w:marBottom w:val="0"/>
      <w:divBdr>
        <w:top w:val="none" w:sz="0" w:space="0" w:color="auto"/>
        <w:left w:val="none" w:sz="0" w:space="0" w:color="auto"/>
        <w:bottom w:val="none" w:sz="0" w:space="0" w:color="auto"/>
        <w:right w:val="none" w:sz="0" w:space="0" w:color="auto"/>
      </w:divBdr>
    </w:div>
    <w:div w:id="118964106">
      <w:bodyDiv w:val="1"/>
      <w:marLeft w:val="0"/>
      <w:marRight w:val="0"/>
      <w:marTop w:val="0"/>
      <w:marBottom w:val="0"/>
      <w:divBdr>
        <w:top w:val="none" w:sz="0" w:space="0" w:color="auto"/>
        <w:left w:val="none" w:sz="0" w:space="0" w:color="auto"/>
        <w:bottom w:val="none" w:sz="0" w:space="0" w:color="auto"/>
        <w:right w:val="none" w:sz="0" w:space="0" w:color="auto"/>
      </w:divBdr>
    </w:div>
    <w:div w:id="137261527">
      <w:bodyDiv w:val="1"/>
      <w:marLeft w:val="0"/>
      <w:marRight w:val="0"/>
      <w:marTop w:val="0"/>
      <w:marBottom w:val="0"/>
      <w:divBdr>
        <w:top w:val="none" w:sz="0" w:space="0" w:color="auto"/>
        <w:left w:val="none" w:sz="0" w:space="0" w:color="auto"/>
        <w:bottom w:val="none" w:sz="0" w:space="0" w:color="auto"/>
        <w:right w:val="none" w:sz="0" w:space="0" w:color="auto"/>
      </w:divBdr>
    </w:div>
    <w:div w:id="148057914">
      <w:bodyDiv w:val="1"/>
      <w:marLeft w:val="0"/>
      <w:marRight w:val="0"/>
      <w:marTop w:val="0"/>
      <w:marBottom w:val="0"/>
      <w:divBdr>
        <w:top w:val="none" w:sz="0" w:space="0" w:color="auto"/>
        <w:left w:val="none" w:sz="0" w:space="0" w:color="auto"/>
        <w:bottom w:val="none" w:sz="0" w:space="0" w:color="auto"/>
        <w:right w:val="none" w:sz="0" w:space="0" w:color="auto"/>
      </w:divBdr>
    </w:div>
    <w:div w:id="179205723">
      <w:bodyDiv w:val="1"/>
      <w:marLeft w:val="0"/>
      <w:marRight w:val="0"/>
      <w:marTop w:val="0"/>
      <w:marBottom w:val="0"/>
      <w:divBdr>
        <w:top w:val="none" w:sz="0" w:space="0" w:color="auto"/>
        <w:left w:val="none" w:sz="0" w:space="0" w:color="auto"/>
        <w:bottom w:val="none" w:sz="0" w:space="0" w:color="auto"/>
        <w:right w:val="none" w:sz="0" w:space="0" w:color="auto"/>
      </w:divBdr>
    </w:div>
    <w:div w:id="220404812">
      <w:bodyDiv w:val="1"/>
      <w:marLeft w:val="0"/>
      <w:marRight w:val="0"/>
      <w:marTop w:val="0"/>
      <w:marBottom w:val="0"/>
      <w:divBdr>
        <w:top w:val="none" w:sz="0" w:space="0" w:color="auto"/>
        <w:left w:val="none" w:sz="0" w:space="0" w:color="auto"/>
        <w:bottom w:val="none" w:sz="0" w:space="0" w:color="auto"/>
        <w:right w:val="none" w:sz="0" w:space="0" w:color="auto"/>
      </w:divBdr>
    </w:div>
    <w:div w:id="253822324">
      <w:bodyDiv w:val="1"/>
      <w:marLeft w:val="0"/>
      <w:marRight w:val="0"/>
      <w:marTop w:val="0"/>
      <w:marBottom w:val="0"/>
      <w:divBdr>
        <w:top w:val="none" w:sz="0" w:space="0" w:color="auto"/>
        <w:left w:val="none" w:sz="0" w:space="0" w:color="auto"/>
        <w:bottom w:val="none" w:sz="0" w:space="0" w:color="auto"/>
        <w:right w:val="none" w:sz="0" w:space="0" w:color="auto"/>
      </w:divBdr>
    </w:div>
    <w:div w:id="254560478">
      <w:bodyDiv w:val="1"/>
      <w:marLeft w:val="0"/>
      <w:marRight w:val="0"/>
      <w:marTop w:val="0"/>
      <w:marBottom w:val="0"/>
      <w:divBdr>
        <w:top w:val="none" w:sz="0" w:space="0" w:color="auto"/>
        <w:left w:val="none" w:sz="0" w:space="0" w:color="auto"/>
        <w:bottom w:val="none" w:sz="0" w:space="0" w:color="auto"/>
        <w:right w:val="none" w:sz="0" w:space="0" w:color="auto"/>
      </w:divBdr>
    </w:div>
    <w:div w:id="267006572">
      <w:bodyDiv w:val="1"/>
      <w:marLeft w:val="0"/>
      <w:marRight w:val="0"/>
      <w:marTop w:val="0"/>
      <w:marBottom w:val="0"/>
      <w:divBdr>
        <w:top w:val="none" w:sz="0" w:space="0" w:color="auto"/>
        <w:left w:val="none" w:sz="0" w:space="0" w:color="auto"/>
        <w:bottom w:val="none" w:sz="0" w:space="0" w:color="auto"/>
        <w:right w:val="none" w:sz="0" w:space="0" w:color="auto"/>
      </w:divBdr>
    </w:div>
    <w:div w:id="271281422">
      <w:bodyDiv w:val="1"/>
      <w:marLeft w:val="0"/>
      <w:marRight w:val="0"/>
      <w:marTop w:val="0"/>
      <w:marBottom w:val="0"/>
      <w:divBdr>
        <w:top w:val="none" w:sz="0" w:space="0" w:color="auto"/>
        <w:left w:val="none" w:sz="0" w:space="0" w:color="auto"/>
        <w:bottom w:val="none" w:sz="0" w:space="0" w:color="auto"/>
        <w:right w:val="none" w:sz="0" w:space="0" w:color="auto"/>
      </w:divBdr>
    </w:div>
    <w:div w:id="274143250">
      <w:bodyDiv w:val="1"/>
      <w:marLeft w:val="0"/>
      <w:marRight w:val="0"/>
      <w:marTop w:val="0"/>
      <w:marBottom w:val="0"/>
      <w:divBdr>
        <w:top w:val="none" w:sz="0" w:space="0" w:color="auto"/>
        <w:left w:val="none" w:sz="0" w:space="0" w:color="auto"/>
        <w:bottom w:val="none" w:sz="0" w:space="0" w:color="auto"/>
        <w:right w:val="none" w:sz="0" w:space="0" w:color="auto"/>
      </w:divBdr>
    </w:div>
    <w:div w:id="311562912">
      <w:bodyDiv w:val="1"/>
      <w:marLeft w:val="0"/>
      <w:marRight w:val="0"/>
      <w:marTop w:val="0"/>
      <w:marBottom w:val="0"/>
      <w:divBdr>
        <w:top w:val="none" w:sz="0" w:space="0" w:color="auto"/>
        <w:left w:val="none" w:sz="0" w:space="0" w:color="auto"/>
        <w:bottom w:val="none" w:sz="0" w:space="0" w:color="auto"/>
        <w:right w:val="none" w:sz="0" w:space="0" w:color="auto"/>
      </w:divBdr>
    </w:div>
    <w:div w:id="320813600">
      <w:bodyDiv w:val="1"/>
      <w:marLeft w:val="0"/>
      <w:marRight w:val="0"/>
      <w:marTop w:val="0"/>
      <w:marBottom w:val="0"/>
      <w:divBdr>
        <w:top w:val="none" w:sz="0" w:space="0" w:color="auto"/>
        <w:left w:val="none" w:sz="0" w:space="0" w:color="auto"/>
        <w:bottom w:val="none" w:sz="0" w:space="0" w:color="auto"/>
        <w:right w:val="none" w:sz="0" w:space="0" w:color="auto"/>
      </w:divBdr>
    </w:div>
    <w:div w:id="325715567">
      <w:bodyDiv w:val="1"/>
      <w:marLeft w:val="0"/>
      <w:marRight w:val="0"/>
      <w:marTop w:val="0"/>
      <w:marBottom w:val="0"/>
      <w:divBdr>
        <w:top w:val="none" w:sz="0" w:space="0" w:color="auto"/>
        <w:left w:val="none" w:sz="0" w:space="0" w:color="auto"/>
        <w:bottom w:val="none" w:sz="0" w:space="0" w:color="auto"/>
        <w:right w:val="none" w:sz="0" w:space="0" w:color="auto"/>
      </w:divBdr>
    </w:div>
    <w:div w:id="347290657">
      <w:bodyDiv w:val="1"/>
      <w:marLeft w:val="0"/>
      <w:marRight w:val="0"/>
      <w:marTop w:val="0"/>
      <w:marBottom w:val="0"/>
      <w:divBdr>
        <w:top w:val="none" w:sz="0" w:space="0" w:color="auto"/>
        <w:left w:val="none" w:sz="0" w:space="0" w:color="auto"/>
        <w:bottom w:val="none" w:sz="0" w:space="0" w:color="auto"/>
        <w:right w:val="none" w:sz="0" w:space="0" w:color="auto"/>
      </w:divBdr>
    </w:div>
    <w:div w:id="347996213">
      <w:bodyDiv w:val="1"/>
      <w:marLeft w:val="0"/>
      <w:marRight w:val="0"/>
      <w:marTop w:val="0"/>
      <w:marBottom w:val="0"/>
      <w:divBdr>
        <w:top w:val="none" w:sz="0" w:space="0" w:color="auto"/>
        <w:left w:val="none" w:sz="0" w:space="0" w:color="auto"/>
        <w:bottom w:val="none" w:sz="0" w:space="0" w:color="auto"/>
        <w:right w:val="none" w:sz="0" w:space="0" w:color="auto"/>
      </w:divBdr>
    </w:div>
    <w:div w:id="370500509">
      <w:bodyDiv w:val="1"/>
      <w:marLeft w:val="0"/>
      <w:marRight w:val="0"/>
      <w:marTop w:val="0"/>
      <w:marBottom w:val="0"/>
      <w:divBdr>
        <w:top w:val="none" w:sz="0" w:space="0" w:color="auto"/>
        <w:left w:val="none" w:sz="0" w:space="0" w:color="auto"/>
        <w:bottom w:val="none" w:sz="0" w:space="0" w:color="auto"/>
        <w:right w:val="none" w:sz="0" w:space="0" w:color="auto"/>
      </w:divBdr>
    </w:div>
    <w:div w:id="375080614">
      <w:bodyDiv w:val="1"/>
      <w:marLeft w:val="0"/>
      <w:marRight w:val="0"/>
      <w:marTop w:val="0"/>
      <w:marBottom w:val="0"/>
      <w:divBdr>
        <w:top w:val="none" w:sz="0" w:space="0" w:color="auto"/>
        <w:left w:val="none" w:sz="0" w:space="0" w:color="auto"/>
        <w:bottom w:val="none" w:sz="0" w:space="0" w:color="auto"/>
        <w:right w:val="none" w:sz="0" w:space="0" w:color="auto"/>
      </w:divBdr>
    </w:div>
    <w:div w:id="399835931">
      <w:bodyDiv w:val="1"/>
      <w:marLeft w:val="0"/>
      <w:marRight w:val="0"/>
      <w:marTop w:val="0"/>
      <w:marBottom w:val="0"/>
      <w:divBdr>
        <w:top w:val="none" w:sz="0" w:space="0" w:color="auto"/>
        <w:left w:val="none" w:sz="0" w:space="0" w:color="auto"/>
        <w:bottom w:val="none" w:sz="0" w:space="0" w:color="auto"/>
        <w:right w:val="none" w:sz="0" w:space="0" w:color="auto"/>
      </w:divBdr>
    </w:div>
    <w:div w:id="402916089">
      <w:bodyDiv w:val="1"/>
      <w:marLeft w:val="0"/>
      <w:marRight w:val="0"/>
      <w:marTop w:val="0"/>
      <w:marBottom w:val="0"/>
      <w:divBdr>
        <w:top w:val="none" w:sz="0" w:space="0" w:color="auto"/>
        <w:left w:val="none" w:sz="0" w:space="0" w:color="auto"/>
        <w:bottom w:val="none" w:sz="0" w:space="0" w:color="auto"/>
        <w:right w:val="none" w:sz="0" w:space="0" w:color="auto"/>
      </w:divBdr>
    </w:div>
    <w:div w:id="404258558">
      <w:bodyDiv w:val="1"/>
      <w:marLeft w:val="0"/>
      <w:marRight w:val="0"/>
      <w:marTop w:val="0"/>
      <w:marBottom w:val="0"/>
      <w:divBdr>
        <w:top w:val="none" w:sz="0" w:space="0" w:color="auto"/>
        <w:left w:val="none" w:sz="0" w:space="0" w:color="auto"/>
        <w:bottom w:val="none" w:sz="0" w:space="0" w:color="auto"/>
        <w:right w:val="none" w:sz="0" w:space="0" w:color="auto"/>
      </w:divBdr>
    </w:div>
    <w:div w:id="425883930">
      <w:bodyDiv w:val="1"/>
      <w:marLeft w:val="0"/>
      <w:marRight w:val="0"/>
      <w:marTop w:val="0"/>
      <w:marBottom w:val="0"/>
      <w:divBdr>
        <w:top w:val="none" w:sz="0" w:space="0" w:color="auto"/>
        <w:left w:val="none" w:sz="0" w:space="0" w:color="auto"/>
        <w:bottom w:val="none" w:sz="0" w:space="0" w:color="auto"/>
        <w:right w:val="none" w:sz="0" w:space="0" w:color="auto"/>
      </w:divBdr>
    </w:div>
    <w:div w:id="450632952">
      <w:bodyDiv w:val="1"/>
      <w:marLeft w:val="0"/>
      <w:marRight w:val="0"/>
      <w:marTop w:val="0"/>
      <w:marBottom w:val="0"/>
      <w:divBdr>
        <w:top w:val="none" w:sz="0" w:space="0" w:color="auto"/>
        <w:left w:val="none" w:sz="0" w:space="0" w:color="auto"/>
        <w:bottom w:val="none" w:sz="0" w:space="0" w:color="auto"/>
        <w:right w:val="none" w:sz="0" w:space="0" w:color="auto"/>
      </w:divBdr>
    </w:div>
    <w:div w:id="469908370">
      <w:bodyDiv w:val="1"/>
      <w:marLeft w:val="0"/>
      <w:marRight w:val="0"/>
      <w:marTop w:val="0"/>
      <w:marBottom w:val="0"/>
      <w:divBdr>
        <w:top w:val="none" w:sz="0" w:space="0" w:color="auto"/>
        <w:left w:val="none" w:sz="0" w:space="0" w:color="auto"/>
        <w:bottom w:val="none" w:sz="0" w:space="0" w:color="auto"/>
        <w:right w:val="none" w:sz="0" w:space="0" w:color="auto"/>
      </w:divBdr>
    </w:div>
    <w:div w:id="475491062">
      <w:bodyDiv w:val="1"/>
      <w:marLeft w:val="0"/>
      <w:marRight w:val="0"/>
      <w:marTop w:val="0"/>
      <w:marBottom w:val="0"/>
      <w:divBdr>
        <w:top w:val="none" w:sz="0" w:space="0" w:color="auto"/>
        <w:left w:val="none" w:sz="0" w:space="0" w:color="auto"/>
        <w:bottom w:val="none" w:sz="0" w:space="0" w:color="auto"/>
        <w:right w:val="none" w:sz="0" w:space="0" w:color="auto"/>
      </w:divBdr>
    </w:div>
    <w:div w:id="475491086">
      <w:bodyDiv w:val="1"/>
      <w:marLeft w:val="0"/>
      <w:marRight w:val="0"/>
      <w:marTop w:val="0"/>
      <w:marBottom w:val="0"/>
      <w:divBdr>
        <w:top w:val="none" w:sz="0" w:space="0" w:color="auto"/>
        <w:left w:val="none" w:sz="0" w:space="0" w:color="auto"/>
        <w:bottom w:val="none" w:sz="0" w:space="0" w:color="auto"/>
        <w:right w:val="none" w:sz="0" w:space="0" w:color="auto"/>
      </w:divBdr>
    </w:div>
    <w:div w:id="536428473">
      <w:bodyDiv w:val="1"/>
      <w:marLeft w:val="0"/>
      <w:marRight w:val="0"/>
      <w:marTop w:val="0"/>
      <w:marBottom w:val="0"/>
      <w:divBdr>
        <w:top w:val="none" w:sz="0" w:space="0" w:color="auto"/>
        <w:left w:val="none" w:sz="0" w:space="0" w:color="auto"/>
        <w:bottom w:val="none" w:sz="0" w:space="0" w:color="auto"/>
        <w:right w:val="none" w:sz="0" w:space="0" w:color="auto"/>
      </w:divBdr>
    </w:div>
    <w:div w:id="556205300">
      <w:bodyDiv w:val="1"/>
      <w:marLeft w:val="0"/>
      <w:marRight w:val="0"/>
      <w:marTop w:val="0"/>
      <w:marBottom w:val="0"/>
      <w:divBdr>
        <w:top w:val="none" w:sz="0" w:space="0" w:color="auto"/>
        <w:left w:val="none" w:sz="0" w:space="0" w:color="auto"/>
        <w:bottom w:val="none" w:sz="0" w:space="0" w:color="auto"/>
        <w:right w:val="none" w:sz="0" w:space="0" w:color="auto"/>
      </w:divBdr>
    </w:div>
    <w:div w:id="562638909">
      <w:bodyDiv w:val="1"/>
      <w:marLeft w:val="0"/>
      <w:marRight w:val="0"/>
      <w:marTop w:val="0"/>
      <w:marBottom w:val="0"/>
      <w:divBdr>
        <w:top w:val="none" w:sz="0" w:space="0" w:color="auto"/>
        <w:left w:val="none" w:sz="0" w:space="0" w:color="auto"/>
        <w:bottom w:val="none" w:sz="0" w:space="0" w:color="auto"/>
        <w:right w:val="none" w:sz="0" w:space="0" w:color="auto"/>
      </w:divBdr>
    </w:div>
    <w:div w:id="572395540">
      <w:bodyDiv w:val="1"/>
      <w:marLeft w:val="0"/>
      <w:marRight w:val="0"/>
      <w:marTop w:val="0"/>
      <w:marBottom w:val="0"/>
      <w:divBdr>
        <w:top w:val="none" w:sz="0" w:space="0" w:color="auto"/>
        <w:left w:val="none" w:sz="0" w:space="0" w:color="auto"/>
        <w:bottom w:val="none" w:sz="0" w:space="0" w:color="auto"/>
        <w:right w:val="none" w:sz="0" w:space="0" w:color="auto"/>
      </w:divBdr>
    </w:div>
    <w:div w:id="585265954">
      <w:bodyDiv w:val="1"/>
      <w:marLeft w:val="0"/>
      <w:marRight w:val="0"/>
      <w:marTop w:val="0"/>
      <w:marBottom w:val="0"/>
      <w:divBdr>
        <w:top w:val="none" w:sz="0" w:space="0" w:color="auto"/>
        <w:left w:val="none" w:sz="0" w:space="0" w:color="auto"/>
        <w:bottom w:val="none" w:sz="0" w:space="0" w:color="auto"/>
        <w:right w:val="none" w:sz="0" w:space="0" w:color="auto"/>
      </w:divBdr>
    </w:div>
    <w:div w:id="592132235">
      <w:bodyDiv w:val="1"/>
      <w:marLeft w:val="0"/>
      <w:marRight w:val="0"/>
      <w:marTop w:val="0"/>
      <w:marBottom w:val="0"/>
      <w:divBdr>
        <w:top w:val="none" w:sz="0" w:space="0" w:color="auto"/>
        <w:left w:val="none" w:sz="0" w:space="0" w:color="auto"/>
        <w:bottom w:val="none" w:sz="0" w:space="0" w:color="auto"/>
        <w:right w:val="none" w:sz="0" w:space="0" w:color="auto"/>
      </w:divBdr>
    </w:div>
    <w:div w:id="593173027">
      <w:bodyDiv w:val="1"/>
      <w:marLeft w:val="0"/>
      <w:marRight w:val="0"/>
      <w:marTop w:val="0"/>
      <w:marBottom w:val="0"/>
      <w:divBdr>
        <w:top w:val="none" w:sz="0" w:space="0" w:color="auto"/>
        <w:left w:val="none" w:sz="0" w:space="0" w:color="auto"/>
        <w:bottom w:val="none" w:sz="0" w:space="0" w:color="auto"/>
        <w:right w:val="none" w:sz="0" w:space="0" w:color="auto"/>
      </w:divBdr>
    </w:div>
    <w:div w:id="597835967">
      <w:bodyDiv w:val="1"/>
      <w:marLeft w:val="0"/>
      <w:marRight w:val="0"/>
      <w:marTop w:val="0"/>
      <w:marBottom w:val="0"/>
      <w:divBdr>
        <w:top w:val="none" w:sz="0" w:space="0" w:color="auto"/>
        <w:left w:val="none" w:sz="0" w:space="0" w:color="auto"/>
        <w:bottom w:val="none" w:sz="0" w:space="0" w:color="auto"/>
        <w:right w:val="none" w:sz="0" w:space="0" w:color="auto"/>
      </w:divBdr>
    </w:div>
    <w:div w:id="611521761">
      <w:bodyDiv w:val="1"/>
      <w:marLeft w:val="0"/>
      <w:marRight w:val="0"/>
      <w:marTop w:val="0"/>
      <w:marBottom w:val="0"/>
      <w:divBdr>
        <w:top w:val="none" w:sz="0" w:space="0" w:color="auto"/>
        <w:left w:val="none" w:sz="0" w:space="0" w:color="auto"/>
        <w:bottom w:val="none" w:sz="0" w:space="0" w:color="auto"/>
        <w:right w:val="none" w:sz="0" w:space="0" w:color="auto"/>
      </w:divBdr>
    </w:div>
    <w:div w:id="620650709">
      <w:bodyDiv w:val="1"/>
      <w:marLeft w:val="0"/>
      <w:marRight w:val="0"/>
      <w:marTop w:val="0"/>
      <w:marBottom w:val="0"/>
      <w:divBdr>
        <w:top w:val="none" w:sz="0" w:space="0" w:color="auto"/>
        <w:left w:val="none" w:sz="0" w:space="0" w:color="auto"/>
        <w:bottom w:val="none" w:sz="0" w:space="0" w:color="auto"/>
        <w:right w:val="none" w:sz="0" w:space="0" w:color="auto"/>
      </w:divBdr>
    </w:div>
    <w:div w:id="623468595">
      <w:bodyDiv w:val="1"/>
      <w:marLeft w:val="0"/>
      <w:marRight w:val="0"/>
      <w:marTop w:val="0"/>
      <w:marBottom w:val="0"/>
      <w:divBdr>
        <w:top w:val="none" w:sz="0" w:space="0" w:color="auto"/>
        <w:left w:val="none" w:sz="0" w:space="0" w:color="auto"/>
        <w:bottom w:val="none" w:sz="0" w:space="0" w:color="auto"/>
        <w:right w:val="none" w:sz="0" w:space="0" w:color="auto"/>
      </w:divBdr>
    </w:div>
    <w:div w:id="626397158">
      <w:bodyDiv w:val="1"/>
      <w:marLeft w:val="0"/>
      <w:marRight w:val="0"/>
      <w:marTop w:val="0"/>
      <w:marBottom w:val="0"/>
      <w:divBdr>
        <w:top w:val="none" w:sz="0" w:space="0" w:color="auto"/>
        <w:left w:val="none" w:sz="0" w:space="0" w:color="auto"/>
        <w:bottom w:val="none" w:sz="0" w:space="0" w:color="auto"/>
        <w:right w:val="none" w:sz="0" w:space="0" w:color="auto"/>
      </w:divBdr>
    </w:div>
    <w:div w:id="633340709">
      <w:bodyDiv w:val="1"/>
      <w:marLeft w:val="0"/>
      <w:marRight w:val="0"/>
      <w:marTop w:val="0"/>
      <w:marBottom w:val="0"/>
      <w:divBdr>
        <w:top w:val="none" w:sz="0" w:space="0" w:color="auto"/>
        <w:left w:val="none" w:sz="0" w:space="0" w:color="auto"/>
        <w:bottom w:val="none" w:sz="0" w:space="0" w:color="auto"/>
        <w:right w:val="none" w:sz="0" w:space="0" w:color="auto"/>
      </w:divBdr>
    </w:div>
    <w:div w:id="721950578">
      <w:bodyDiv w:val="1"/>
      <w:marLeft w:val="0"/>
      <w:marRight w:val="0"/>
      <w:marTop w:val="0"/>
      <w:marBottom w:val="0"/>
      <w:divBdr>
        <w:top w:val="none" w:sz="0" w:space="0" w:color="auto"/>
        <w:left w:val="none" w:sz="0" w:space="0" w:color="auto"/>
        <w:bottom w:val="none" w:sz="0" w:space="0" w:color="auto"/>
        <w:right w:val="none" w:sz="0" w:space="0" w:color="auto"/>
      </w:divBdr>
      <w:divsChild>
        <w:div w:id="2013876188">
          <w:marLeft w:val="0"/>
          <w:marRight w:val="0"/>
          <w:marTop w:val="0"/>
          <w:marBottom w:val="0"/>
          <w:divBdr>
            <w:top w:val="none" w:sz="0" w:space="0" w:color="auto"/>
            <w:left w:val="none" w:sz="0" w:space="0" w:color="auto"/>
            <w:bottom w:val="none" w:sz="0" w:space="0" w:color="auto"/>
            <w:right w:val="none" w:sz="0" w:space="0" w:color="auto"/>
          </w:divBdr>
        </w:div>
        <w:div w:id="1345938771">
          <w:marLeft w:val="0"/>
          <w:marRight w:val="0"/>
          <w:marTop w:val="0"/>
          <w:marBottom w:val="0"/>
          <w:divBdr>
            <w:top w:val="none" w:sz="0" w:space="0" w:color="auto"/>
            <w:left w:val="none" w:sz="0" w:space="0" w:color="auto"/>
            <w:bottom w:val="none" w:sz="0" w:space="0" w:color="auto"/>
            <w:right w:val="none" w:sz="0" w:space="0" w:color="auto"/>
          </w:divBdr>
        </w:div>
        <w:div w:id="727845062">
          <w:marLeft w:val="0"/>
          <w:marRight w:val="0"/>
          <w:marTop w:val="0"/>
          <w:marBottom w:val="0"/>
          <w:divBdr>
            <w:top w:val="none" w:sz="0" w:space="0" w:color="auto"/>
            <w:left w:val="none" w:sz="0" w:space="0" w:color="auto"/>
            <w:bottom w:val="none" w:sz="0" w:space="0" w:color="auto"/>
            <w:right w:val="none" w:sz="0" w:space="0" w:color="auto"/>
          </w:divBdr>
        </w:div>
        <w:div w:id="2021003175">
          <w:marLeft w:val="0"/>
          <w:marRight w:val="0"/>
          <w:marTop w:val="0"/>
          <w:marBottom w:val="0"/>
          <w:divBdr>
            <w:top w:val="none" w:sz="0" w:space="0" w:color="auto"/>
            <w:left w:val="none" w:sz="0" w:space="0" w:color="auto"/>
            <w:bottom w:val="none" w:sz="0" w:space="0" w:color="auto"/>
            <w:right w:val="none" w:sz="0" w:space="0" w:color="auto"/>
          </w:divBdr>
        </w:div>
        <w:div w:id="895507247">
          <w:marLeft w:val="0"/>
          <w:marRight w:val="0"/>
          <w:marTop w:val="0"/>
          <w:marBottom w:val="0"/>
          <w:divBdr>
            <w:top w:val="none" w:sz="0" w:space="0" w:color="auto"/>
            <w:left w:val="none" w:sz="0" w:space="0" w:color="auto"/>
            <w:bottom w:val="none" w:sz="0" w:space="0" w:color="auto"/>
            <w:right w:val="none" w:sz="0" w:space="0" w:color="auto"/>
          </w:divBdr>
        </w:div>
      </w:divsChild>
    </w:div>
    <w:div w:id="726535578">
      <w:bodyDiv w:val="1"/>
      <w:marLeft w:val="0"/>
      <w:marRight w:val="0"/>
      <w:marTop w:val="0"/>
      <w:marBottom w:val="0"/>
      <w:divBdr>
        <w:top w:val="none" w:sz="0" w:space="0" w:color="auto"/>
        <w:left w:val="none" w:sz="0" w:space="0" w:color="auto"/>
        <w:bottom w:val="none" w:sz="0" w:space="0" w:color="auto"/>
        <w:right w:val="none" w:sz="0" w:space="0" w:color="auto"/>
      </w:divBdr>
    </w:div>
    <w:div w:id="761756794">
      <w:bodyDiv w:val="1"/>
      <w:marLeft w:val="0"/>
      <w:marRight w:val="0"/>
      <w:marTop w:val="0"/>
      <w:marBottom w:val="0"/>
      <w:divBdr>
        <w:top w:val="none" w:sz="0" w:space="0" w:color="auto"/>
        <w:left w:val="none" w:sz="0" w:space="0" w:color="auto"/>
        <w:bottom w:val="none" w:sz="0" w:space="0" w:color="auto"/>
        <w:right w:val="none" w:sz="0" w:space="0" w:color="auto"/>
      </w:divBdr>
    </w:div>
    <w:div w:id="795215729">
      <w:bodyDiv w:val="1"/>
      <w:marLeft w:val="0"/>
      <w:marRight w:val="0"/>
      <w:marTop w:val="0"/>
      <w:marBottom w:val="0"/>
      <w:divBdr>
        <w:top w:val="none" w:sz="0" w:space="0" w:color="auto"/>
        <w:left w:val="none" w:sz="0" w:space="0" w:color="auto"/>
        <w:bottom w:val="none" w:sz="0" w:space="0" w:color="auto"/>
        <w:right w:val="none" w:sz="0" w:space="0" w:color="auto"/>
      </w:divBdr>
    </w:div>
    <w:div w:id="824471567">
      <w:bodyDiv w:val="1"/>
      <w:marLeft w:val="0"/>
      <w:marRight w:val="0"/>
      <w:marTop w:val="0"/>
      <w:marBottom w:val="0"/>
      <w:divBdr>
        <w:top w:val="none" w:sz="0" w:space="0" w:color="auto"/>
        <w:left w:val="none" w:sz="0" w:space="0" w:color="auto"/>
        <w:bottom w:val="none" w:sz="0" w:space="0" w:color="auto"/>
        <w:right w:val="none" w:sz="0" w:space="0" w:color="auto"/>
      </w:divBdr>
    </w:div>
    <w:div w:id="834879786">
      <w:bodyDiv w:val="1"/>
      <w:marLeft w:val="0"/>
      <w:marRight w:val="0"/>
      <w:marTop w:val="0"/>
      <w:marBottom w:val="0"/>
      <w:divBdr>
        <w:top w:val="none" w:sz="0" w:space="0" w:color="auto"/>
        <w:left w:val="none" w:sz="0" w:space="0" w:color="auto"/>
        <w:bottom w:val="none" w:sz="0" w:space="0" w:color="auto"/>
        <w:right w:val="none" w:sz="0" w:space="0" w:color="auto"/>
      </w:divBdr>
    </w:div>
    <w:div w:id="862327970">
      <w:bodyDiv w:val="1"/>
      <w:marLeft w:val="0"/>
      <w:marRight w:val="0"/>
      <w:marTop w:val="0"/>
      <w:marBottom w:val="0"/>
      <w:divBdr>
        <w:top w:val="none" w:sz="0" w:space="0" w:color="auto"/>
        <w:left w:val="none" w:sz="0" w:space="0" w:color="auto"/>
        <w:bottom w:val="none" w:sz="0" w:space="0" w:color="auto"/>
        <w:right w:val="none" w:sz="0" w:space="0" w:color="auto"/>
      </w:divBdr>
    </w:div>
    <w:div w:id="867181652">
      <w:bodyDiv w:val="1"/>
      <w:marLeft w:val="0"/>
      <w:marRight w:val="0"/>
      <w:marTop w:val="0"/>
      <w:marBottom w:val="0"/>
      <w:divBdr>
        <w:top w:val="none" w:sz="0" w:space="0" w:color="auto"/>
        <w:left w:val="none" w:sz="0" w:space="0" w:color="auto"/>
        <w:bottom w:val="none" w:sz="0" w:space="0" w:color="auto"/>
        <w:right w:val="none" w:sz="0" w:space="0" w:color="auto"/>
      </w:divBdr>
    </w:div>
    <w:div w:id="876309409">
      <w:bodyDiv w:val="1"/>
      <w:marLeft w:val="0"/>
      <w:marRight w:val="0"/>
      <w:marTop w:val="0"/>
      <w:marBottom w:val="0"/>
      <w:divBdr>
        <w:top w:val="none" w:sz="0" w:space="0" w:color="auto"/>
        <w:left w:val="none" w:sz="0" w:space="0" w:color="auto"/>
        <w:bottom w:val="none" w:sz="0" w:space="0" w:color="auto"/>
        <w:right w:val="none" w:sz="0" w:space="0" w:color="auto"/>
      </w:divBdr>
    </w:div>
    <w:div w:id="886649818">
      <w:bodyDiv w:val="1"/>
      <w:marLeft w:val="0"/>
      <w:marRight w:val="0"/>
      <w:marTop w:val="0"/>
      <w:marBottom w:val="0"/>
      <w:divBdr>
        <w:top w:val="none" w:sz="0" w:space="0" w:color="auto"/>
        <w:left w:val="none" w:sz="0" w:space="0" w:color="auto"/>
        <w:bottom w:val="none" w:sz="0" w:space="0" w:color="auto"/>
        <w:right w:val="none" w:sz="0" w:space="0" w:color="auto"/>
      </w:divBdr>
    </w:div>
    <w:div w:id="891505054">
      <w:bodyDiv w:val="1"/>
      <w:marLeft w:val="0"/>
      <w:marRight w:val="0"/>
      <w:marTop w:val="0"/>
      <w:marBottom w:val="0"/>
      <w:divBdr>
        <w:top w:val="none" w:sz="0" w:space="0" w:color="auto"/>
        <w:left w:val="none" w:sz="0" w:space="0" w:color="auto"/>
        <w:bottom w:val="none" w:sz="0" w:space="0" w:color="auto"/>
        <w:right w:val="none" w:sz="0" w:space="0" w:color="auto"/>
      </w:divBdr>
    </w:div>
    <w:div w:id="904410910">
      <w:bodyDiv w:val="1"/>
      <w:marLeft w:val="0"/>
      <w:marRight w:val="0"/>
      <w:marTop w:val="0"/>
      <w:marBottom w:val="0"/>
      <w:divBdr>
        <w:top w:val="none" w:sz="0" w:space="0" w:color="auto"/>
        <w:left w:val="none" w:sz="0" w:space="0" w:color="auto"/>
        <w:bottom w:val="none" w:sz="0" w:space="0" w:color="auto"/>
        <w:right w:val="none" w:sz="0" w:space="0" w:color="auto"/>
      </w:divBdr>
    </w:div>
    <w:div w:id="937370501">
      <w:bodyDiv w:val="1"/>
      <w:marLeft w:val="0"/>
      <w:marRight w:val="0"/>
      <w:marTop w:val="0"/>
      <w:marBottom w:val="0"/>
      <w:divBdr>
        <w:top w:val="none" w:sz="0" w:space="0" w:color="auto"/>
        <w:left w:val="none" w:sz="0" w:space="0" w:color="auto"/>
        <w:bottom w:val="none" w:sz="0" w:space="0" w:color="auto"/>
        <w:right w:val="none" w:sz="0" w:space="0" w:color="auto"/>
      </w:divBdr>
    </w:div>
    <w:div w:id="992224556">
      <w:bodyDiv w:val="1"/>
      <w:marLeft w:val="0"/>
      <w:marRight w:val="0"/>
      <w:marTop w:val="0"/>
      <w:marBottom w:val="0"/>
      <w:divBdr>
        <w:top w:val="none" w:sz="0" w:space="0" w:color="auto"/>
        <w:left w:val="none" w:sz="0" w:space="0" w:color="auto"/>
        <w:bottom w:val="none" w:sz="0" w:space="0" w:color="auto"/>
        <w:right w:val="none" w:sz="0" w:space="0" w:color="auto"/>
      </w:divBdr>
    </w:div>
    <w:div w:id="1011487342">
      <w:bodyDiv w:val="1"/>
      <w:marLeft w:val="0"/>
      <w:marRight w:val="0"/>
      <w:marTop w:val="0"/>
      <w:marBottom w:val="0"/>
      <w:divBdr>
        <w:top w:val="none" w:sz="0" w:space="0" w:color="auto"/>
        <w:left w:val="none" w:sz="0" w:space="0" w:color="auto"/>
        <w:bottom w:val="none" w:sz="0" w:space="0" w:color="auto"/>
        <w:right w:val="none" w:sz="0" w:space="0" w:color="auto"/>
      </w:divBdr>
    </w:div>
    <w:div w:id="1012100360">
      <w:bodyDiv w:val="1"/>
      <w:marLeft w:val="0"/>
      <w:marRight w:val="0"/>
      <w:marTop w:val="0"/>
      <w:marBottom w:val="0"/>
      <w:divBdr>
        <w:top w:val="none" w:sz="0" w:space="0" w:color="auto"/>
        <w:left w:val="none" w:sz="0" w:space="0" w:color="auto"/>
        <w:bottom w:val="none" w:sz="0" w:space="0" w:color="auto"/>
        <w:right w:val="none" w:sz="0" w:space="0" w:color="auto"/>
      </w:divBdr>
    </w:div>
    <w:div w:id="1066032738">
      <w:bodyDiv w:val="1"/>
      <w:marLeft w:val="0"/>
      <w:marRight w:val="0"/>
      <w:marTop w:val="0"/>
      <w:marBottom w:val="0"/>
      <w:divBdr>
        <w:top w:val="none" w:sz="0" w:space="0" w:color="auto"/>
        <w:left w:val="none" w:sz="0" w:space="0" w:color="auto"/>
        <w:bottom w:val="none" w:sz="0" w:space="0" w:color="auto"/>
        <w:right w:val="none" w:sz="0" w:space="0" w:color="auto"/>
      </w:divBdr>
    </w:div>
    <w:div w:id="1066996880">
      <w:bodyDiv w:val="1"/>
      <w:marLeft w:val="0"/>
      <w:marRight w:val="0"/>
      <w:marTop w:val="0"/>
      <w:marBottom w:val="0"/>
      <w:divBdr>
        <w:top w:val="none" w:sz="0" w:space="0" w:color="auto"/>
        <w:left w:val="none" w:sz="0" w:space="0" w:color="auto"/>
        <w:bottom w:val="none" w:sz="0" w:space="0" w:color="auto"/>
        <w:right w:val="none" w:sz="0" w:space="0" w:color="auto"/>
      </w:divBdr>
    </w:div>
    <w:div w:id="1098407701">
      <w:bodyDiv w:val="1"/>
      <w:marLeft w:val="0"/>
      <w:marRight w:val="0"/>
      <w:marTop w:val="0"/>
      <w:marBottom w:val="0"/>
      <w:divBdr>
        <w:top w:val="none" w:sz="0" w:space="0" w:color="auto"/>
        <w:left w:val="none" w:sz="0" w:space="0" w:color="auto"/>
        <w:bottom w:val="none" w:sz="0" w:space="0" w:color="auto"/>
        <w:right w:val="none" w:sz="0" w:space="0" w:color="auto"/>
      </w:divBdr>
    </w:div>
    <w:div w:id="1140029406">
      <w:bodyDiv w:val="1"/>
      <w:marLeft w:val="0"/>
      <w:marRight w:val="0"/>
      <w:marTop w:val="0"/>
      <w:marBottom w:val="0"/>
      <w:divBdr>
        <w:top w:val="none" w:sz="0" w:space="0" w:color="auto"/>
        <w:left w:val="none" w:sz="0" w:space="0" w:color="auto"/>
        <w:bottom w:val="none" w:sz="0" w:space="0" w:color="auto"/>
        <w:right w:val="none" w:sz="0" w:space="0" w:color="auto"/>
      </w:divBdr>
    </w:div>
    <w:div w:id="1164399773">
      <w:bodyDiv w:val="1"/>
      <w:marLeft w:val="0"/>
      <w:marRight w:val="0"/>
      <w:marTop w:val="0"/>
      <w:marBottom w:val="0"/>
      <w:divBdr>
        <w:top w:val="none" w:sz="0" w:space="0" w:color="auto"/>
        <w:left w:val="none" w:sz="0" w:space="0" w:color="auto"/>
        <w:bottom w:val="none" w:sz="0" w:space="0" w:color="auto"/>
        <w:right w:val="none" w:sz="0" w:space="0" w:color="auto"/>
      </w:divBdr>
    </w:div>
    <w:div w:id="1203859654">
      <w:bodyDiv w:val="1"/>
      <w:marLeft w:val="0"/>
      <w:marRight w:val="0"/>
      <w:marTop w:val="0"/>
      <w:marBottom w:val="0"/>
      <w:divBdr>
        <w:top w:val="none" w:sz="0" w:space="0" w:color="auto"/>
        <w:left w:val="none" w:sz="0" w:space="0" w:color="auto"/>
        <w:bottom w:val="none" w:sz="0" w:space="0" w:color="auto"/>
        <w:right w:val="none" w:sz="0" w:space="0" w:color="auto"/>
      </w:divBdr>
    </w:div>
    <w:div w:id="1244485711">
      <w:bodyDiv w:val="1"/>
      <w:marLeft w:val="0"/>
      <w:marRight w:val="0"/>
      <w:marTop w:val="0"/>
      <w:marBottom w:val="0"/>
      <w:divBdr>
        <w:top w:val="none" w:sz="0" w:space="0" w:color="auto"/>
        <w:left w:val="none" w:sz="0" w:space="0" w:color="auto"/>
        <w:bottom w:val="none" w:sz="0" w:space="0" w:color="auto"/>
        <w:right w:val="none" w:sz="0" w:space="0" w:color="auto"/>
      </w:divBdr>
    </w:div>
    <w:div w:id="1260017791">
      <w:bodyDiv w:val="1"/>
      <w:marLeft w:val="0"/>
      <w:marRight w:val="0"/>
      <w:marTop w:val="0"/>
      <w:marBottom w:val="0"/>
      <w:divBdr>
        <w:top w:val="none" w:sz="0" w:space="0" w:color="auto"/>
        <w:left w:val="none" w:sz="0" w:space="0" w:color="auto"/>
        <w:bottom w:val="none" w:sz="0" w:space="0" w:color="auto"/>
        <w:right w:val="none" w:sz="0" w:space="0" w:color="auto"/>
      </w:divBdr>
      <w:divsChild>
        <w:div w:id="1821146367">
          <w:marLeft w:val="0"/>
          <w:marRight w:val="0"/>
          <w:marTop w:val="0"/>
          <w:marBottom w:val="0"/>
          <w:divBdr>
            <w:top w:val="none" w:sz="0" w:space="0" w:color="auto"/>
            <w:left w:val="none" w:sz="0" w:space="0" w:color="auto"/>
            <w:bottom w:val="none" w:sz="0" w:space="0" w:color="auto"/>
            <w:right w:val="none" w:sz="0" w:space="0" w:color="auto"/>
          </w:divBdr>
        </w:div>
        <w:div w:id="1494754587">
          <w:marLeft w:val="0"/>
          <w:marRight w:val="0"/>
          <w:marTop w:val="0"/>
          <w:marBottom w:val="0"/>
          <w:divBdr>
            <w:top w:val="none" w:sz="0" w:space="0" w:color="auto"/>
            <w:left w:val="none" w:sz="0" w:space="0" w:color="auto"/>
            <w:bottom w:val="none" w:sz="0" w:space="0" w:color="auto"/>
            <w:right w:val="none" w:sz="0" w:space="0" w:color="auto"/>
          </w:divBdr>
        </w:div>
        <w:div w:id="368576953">
          <w:marLeft w:val="0"/>
          <w:marRight w:val="0"/>
          <w:marTop w:val="0"/>
          <w:marBottom w:val="0"/>
          <w:divBdr>
            <w:top w:val="none" w:sz="0" w:space="0" w:color="auto"/>
            <w:left w:val="none" w:sz="0" w:space="0" w:color="auto"/>
            <w:bottom w:val="none" w:sz="0" w:space="0" w:color="auto"/>
            <w:right w:val="none" w:sz="0" w:space="0" w:color="auto"/>
          </w:divBdr>
        </w:div>
        <w:div w:id="2031491806">
          <w:marLeft w:val="0"/>
          <w:marRight w:val="0"/>
          <w:marTop w:val="0"/>
          <w:marBottom w:val="0"/>
          <w:divBdr>
            <w:top w:val="none" w:sz="0" w:space="0" w:color="auto"/>
            <w:left w:val="none" w:sz="0" w:space="0" w:color="auto"/>
            <w:bottom w:val="none" w:sz="0" w:space="0" w:color="auto"/>
            <w:right w:val="none" w:sz="0" w:space="0" w:color="auto"/>
          </w:divBdr>
        </w:div>
        <w:div w:id="1063329292">
          <w:marLeft w:val="0"/>
          <w:marRight w:val="0"/>
          <w:marTop w:val="0"/>
          <w:marBottom w:val="0"/>
          <w:divBdr>
            <w:top w:val="none" w:sz="0" w:space="0" w:color="auto"/>
            <w:left w:val="none" w:sz="0" w:space="0" w:color="auto"/>
            <w:bottom w:val="none" w:sz="0" w:space="0" w:color="auto"/>
            <w:right w:val="none" w:sz="0" w:space="0" w:color="auto"/>
          </w:divBdr>
        </w:div>
      </w:divsChild>
    </w:div>
    <w:div w:id="1421829335">
      <w:bodyDiv w:val="1"/>
      <w:marLeft w:val="0"/>
      <w:marRight w:val="0"/>
      <w:marTop w:val="0"/>
      <w:marBottom w:val="0"/>
      <w:divBdr>
        <w:top w:val="none" w:sz="0" w:space="0" w:color="auto"/>
        <w:left w:val="none" w:sz="0" w:space="0" w:color="auto"/>
        <w:bottom w:val="none" w:sz="0" w:space="0" w:color="auto"/>
        <w:right w:val="none" w:sz="0" w:space="0" w:color="auto"/>
      </w:divBdr>
    </w:div>
    <w:div w:id="1457331260">
      <w:bodyDiv w:val="1"/>
      <w:marLeft w:val="0"/>
      <w:marRight w:val="0"/>
      <w:marTop w:val="0"/>
      <w:marBottom w:val="0"/>
      <w:divBdr>
        <w:top w:val="none" w:sz="0" w:space="0" w:color="auto"/>
        <w:left w:val="none" w:sz="0" w:space="0" w:color="auto"/>
        <w:bottom w:val="none" w:sz="0" w:space="0" w:color="auto"/>
        <w:right w:val="none" w:sz="0" w:space="0" w:color="auto"/>
      </w:divBdr>
    </w:div>
    <w:div w:id="1483808617">
      <w:bodyDiv w:val="1"/>
      <w:marLeft w:val="0"/>
      <w:marRight w:val="0"/>
      <w:marTop w:val="0"/>
      <w:marBottom w:val="0"/>
      <w:divBdr>
        <w:top w:val="none" w:sz="0" w:space="0" w:color="auto"/>
        <w:left w:val="none" w:sz="0" w:space="0" w:color="auto"/>
        <w:bottom w:val="none" w:sz="0" w:space="0" w:color="auto"/>
        <w:right w:val="none" w:sz="0" w:space="0" w:color="auto"/>
      </w:divBdr>
    </w:div>
    <w:div w:id="1521964322">
      <w:bodyDiv w:val="1"/>
      <w:marLeft w:val="0"/>
      <w:marRight w:val="0"/>
      <w:marTop w:val="0"/>
      <w:marBottom w:val="0"/>
      <w:divBdr>
        <w:top w:val="none" w:sz="0" w:space="0" w:color="auto"/>
        <w:left w:val="none" w:sz="0" w:space="0" w:color="auto"/>
        <w:bottom w:val="none" w:sz="0" w:space="0" w:color="auto"/>
        <w:right w:val="none" w:sz="0" w:space="0" w:color="auto"/>
      </w:divBdr>
    </w:div>
    <w:div w:id="1522476451">
      <w:bodyDiv w:val="1"/>
      <w:marLeft w:val="0"/>
      <w:marRight w:val="0"/>
      <w:marTop w:val="0"/>
      <w:marBottom w:val="0"/>
      <w:divBdr>
        <w:top w:val="none" w:sz="0" w:space="0" w:color="auto"/>
        <w:left w:val="none" w:sz="0" w:space="0" w:color="auto"/>
        <w:bottom w:val="none" w:sz="0" w:space="0" w:color="auto"/>
        <w:right w:val="none" w:sz="0" w:space="0" w:color="auto"/>
      </w:divBdr>
    </w:div>
    <w:div w:id="1559701219">
      <w:bodyDiv w:val="1"/>
      <w:marLeft w:val="0"/>
      <w:marRight w:val="0"/>
      <w:marTop w:val="0"/>
      <w:marBottom w:val="0"/>
      <w:divBdr>
        <w:top w:val="none" w:sz="0" w:space="0" w:color="auto"/>
        <w:left w:val="none" w:sz="0" w:space="0" w:color="auto"/>
        <w:bottom w:val="none" w:sz="0" w:space="0" w:color="auto"/>
        <w:right w:val="none" w:sz="0" w:space="0" w:color="auto"/>
      </w:divBdr>
    </w:div>
    <w:div w:id="1579554809">
      <w:bodyDiv w:val="1"/>
      <w:marLeft w:val="0"/>
      <w:marRight w:val="0"/>
      <w:marTop w:val="0"/>
      <w:marBottom w:val="0"/>
      <w:divBdr>
        <w:top w:val="none" w:sz="0" w:space="0" w:color="auto"/>
        <w:left w:val="none" w:sz="0" w:space="0" w:color="auto"/>
        <w:bottom w:val="none" w:sz="0" w:space="0" w:color="auto"/>
        <w:right w:val="none" w:sz="0" w:space="0" w:color="auto"/>
      </w:divBdr>
    </w:div>
    <w:div w:id="1618175749">
      <w:bodyDiv w:val="1"/>
      <w:marLeft w:val="0"/>
      <w:marRight w:val="0"/>
      <w:marTop w:val="0"/>
      <w:marBottom w:val="0"/>
      <w:divBdr>
        <w:top w:val="none" w:sz="0" w:space="0" w:color="auto"/>
        <w:left w:val="none" w:sz="0" w:space="0" w:color="auto"/>
        <w:bottom w:val="none" w:sz="0" w:space="0" w:color="auto"/>
        <w:right w:val="none" w:sz="0" w:space="0" w:color="auto"/>
      </w:divBdr>
    </w:div>
    <w:div w:id="1676810003">
      <w:bodyDiv w:val="1"/>
      <w:marLeft w:val="0"/>
      <w:marRight w:val="0"/>
      <w:marTop w:val="0"/>
      <w:marBottom w:val="0"/>
      <w:divBdr>
        <w:top w:val="none" w:sz="0" w:space="0" w:color="auto"/>
        <w:left w:val="none" w:sz="0" w:space="0" w:color="auto"/>
        <w:bottom w:val="none" w:sz="0" w:space="0" w:color="auto"/>
        <w:right w:val="none" w:sz="0" w:space="0" w:color="auto"/>
      </w:divBdr>
    </w:div>
    <w:div w:id="1696300769">
      <w:bodyDiv w:val="1"/>
      <w:marLeft w:val="0"/>
      <w:marRight w:val="0"/>
      <w:marTop w:val="0"/>
      <w:marBottom w:val="0"/>
      <w:divBdr>
        <w:top w:val="none" w:sz="0" w:space="0" w:color="auto"/>
        <w:left w:val="none" w:sz="0" w:space="0" w:color="auto"/>
        <w:bottom w:val="none" w:sz="0" w:space="0" w:color="auto"/>
        <w:right w:val="none" w:sz="0" w:space="0" w:color="auto"/>
      </w:divBdr>
    </w:div>
    <w:div w:id="1723825466">
      <w:bodyDiv w:val="1"/>
      <w:marLeft w:val="0"/>
      <w:marRight w:val="0"/>
      <w:marTop w:val="0"/>
      <w:marBottom w:val="0"/>
      <w:divBdr>
        <w:top w:val="none" w:sz="0" w:space="0" w:color="auto"/>
        <w:left w:val="none" w:sz="0" w:space="0" w:color="auto"/>
        <w:bottom w:val="none" w:sz="0" w:space="0" w:color="auto"/>
        <w:right w:val="none" w:sz="0" w:space="0" w:color="auto"/>
      </w:divBdr>
    </w:div>
    <w:div w:id="1734087109">
      <w:bodyDiv w:val="1"/>
      <w:marLeft w:val="0"/>
      <w:marRight w:val="0"/>
      <w:marTop w:val="0"/>
      <w:marBottom w:val="0"/>
      <w:divBdr>
        <w:top w:val="none" w:sz="0" w:space="0" w:color="auto"/>
        <w:left w:val="none" w:sz="0" w:space="0" w:color="auto"/>
        <w:bottom w:val="none" w:sz="0" w:space="0" w:color="auto"/>
        <w:right w:val="none" w:sz="0" w:space="0" w:color="auto"/>
      </w:divBdr>
    </w:div>
    <w:div w:id="1780447490">
      <w:bodyDiv w:val="1"/>
      <w:marLeft w:val="0"/>
      <w:marRight w:val="0"/>
      <w:marTop w:val="0"/>
      <w:marBottom w:val="0"/>
      <w:divBdr>
        <w:top w:val="none" w:sz="0" w:space="0" w:color="auto"/>
        <w:left w:val="none" w:sz="0" w:space="0" w:color="auto"/>
        <w:bottom w:val="none" w:sz="0" w:space="0" w:color="auto"/>
        <w:right w:val="none" w:sz="0" w:space="0" w:color="auto"/>
      </w:divBdr>
    </w:div>
    <w:div w:id="1794129764">
      <w:bodyDiv w:val="1"/>
      <w:marLeft w:val="0"/>
      <w:marRight w:val="0"/>
      <w:marTop w:val="0"/>
      <w:marBottom w:val="0"/>
      <w:divBdr>
        <w:top w:val="none" w:sz="0" w:space="0" w:color="auto"/>
        <w:left w:val="none" w:sz="0" w:space="0" w:color="auto"/>
        <w:bottom w:val="none" w:sz="0" w:space="0" w:color="auto"/>
        <w:right w:val="none" w:sz="0" w:space="0" w:color="auto"/>
      </w:divBdr>
    </w:div>
    <w:div w:id="1821799369">
      <w:bodyDiv w:val="1"/>
      <w:marLeft w:val="0"/>
      <w:marRight w:val="0"/>
      <w:marTop w:val="0"/>
      <w:marBottom w:val="0"/>
      <w:divBdr>
        <w:top w:val="none" w:sz="0" w:space="0" w:color="auto"/>
        <w:left w:val="none" w:sz="0" w:space="0" w:color="auto"/>
        <w:bottom w:val="none" w:sz="0" w:space="0" w:color="auto"/>
        <w:right w:val="none" w:sz="0" w:space="0" w:color="auto"/>
      </w:divBdr>
    </w:div>
    <w:div w:id="1826236814">
      <w:bodyDiv w:val="1"/>
      <w:marLeft w:val="0"/>
      <w:marRight w:val="0"/>
      <w:marTop w:val="0"/>
      <w:marBottom w:val="0"/>
      <w:divBdr>
        <w:top w:val="none" w:sz="0" w:space="0" w:color="auto"/>
        <w:left w:val="none" w:sz="0" w:space="0" w:color="auto"/>
        <w:bottom w:val="none" w:sz="0" w:space="0" w:color="auto"/>
        <w:right w:val="none" w:sz="0" w:space="0" w:color="auto"/>
      </w:divBdr>
    </w:div>
    <w:div w:id="1884173893">
      <w:bodyDiv w:val="1"/>
      <w:marLeft w:val="0"/>
      <w:marRight w:val="0"/>
      <w:marTop w:val="0"/>
      <w:marBottom w:val="0"/>
      <w:divBdr>
        <w:top w:val="none" w:sz="0" w:space="0" w:color="auto"/>
        <w:left w:val="none" w:sz="0" w:space="0" w:color="auto"/>
        <w:bottom w:val="none" w:sz="0" w:space="0" w:color="auto"/>
        <w:right w:val="none" w:sz="0" w:space="0" w:color="auto"/>
      </w:divBdr>
    </w:div>
    <w:div w:id="1966500117">
      <w:bodyDiv w:val="1"/>
      <w:marLeft w:val="0"/>
      <w:marRight w:val="0"/>
      <w:marTop w:val="0"/>
      <w:marBottom w:val="0"/>
      <w:divBdr>
        <w:top w:val="none" w:sz="0" w:space="0" w:color="auto"/>
        <w:left w:val="none" w:sz="0" w:space="0" w:color="auto"/>
        <w:bottom w:val="none" w:sz="0" w:space="0" w:color="auto"/>
        <w:right w:val="none" w:sz="0" w:space="0" w:color="auto"/>
      </w:divBdr>
    </w:div>
    <w:div w:id="2050956857">
      <w:bodyDiv w:val="1"/>
      <w:marLeft w:val="0"/>
      <w:marRight w:val="0"/>
      <w:marTop w:val="0"/>
      <w:marBottom w:val="0"/>
      <w:divBdr>
        <w:top w:val="none" w:sz="0" w:space="0" w:color="auto"/>
        <w:left w:val="none" w:sz="0" w:space="0" w:color="auto"/>
        <w:bottom w:val="none" w:sz="0" w:space="0" w:color="auto"/>
        <w:right w:val="none" w:sz="0" w:space="0" w:color="auto"/>
      </w:divBdr>
    </w:div>
    <w:div w:id="2087919179">
      <w:bodyDiv w:val="1"/>
      <w:marLeft w:val="0"/>
      <w:marRight w:val="0"/>
      <w:marTop w:val="0"/>
      <w:marBottom w:val="0"/>
      <w:divBdr>
        <w:top w:val="none" w:sz="0" w:space="0" w:color="auto"/>
        <w:left w:val="none" w:sz="0" w:space="0" w:color="auto"/>
        <w:bottom w:val="none" w:sz="0" w:space="0" w:color="auto"/>
        <w:right w:val="none" w:sz="0" w:space="0" w:color="auto"/>
      </w:divBdr>
    </w:div>
    <w:div w:id="213675008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16EEA3-274B-4A7A-AE2F-04105FEF7D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9</Pages>
  <Words>4016</Words>
  <Characters>22892</Characters>
  <Application>Microsoft Office Word</Application>
  <DocSecurity>0</DocSecurity>
  <Lines>190</Lines>
  <Paragraphs>53</Paragraphs>
  <ScaleCrop>false</ScaleCrop>
  <HeadingPairs>
    <vt:vector size="2" baseType="variant">
      <vt:variant>
        <vt:lpstr>Название</vt:lpstr>
      </vt:variant>
      <vt:variant>
        <vt:i4>1</vt:i4>
      </vt:variant>
    </vt:vector>
  </HeadingPairs>
  <TitlesOfParts>
    <vt:vector size="1" baseType="lpstr">
      <vt:lpstr>Постановление Правительства ЯО от 27.03.2024 N 400-п
(ред. от 28.12.2024)
"Об утверждении государственной программы Ярославской области "Развитие физической культуры и спорта в Ярославской области" на 2024 - 2030 годы и о признании утратившими силу отдель</vt:lpstr>
    </vt:vector>
  </TitlesOfParts>
  <Company>КонсультантПлюс Версия 4024.00.50</Company>
  <LinksUpToDate>false</LinksUpToDate>
  <CharactersWithSpaces>26855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Постановление Правительства ЯО от 27.03.2024 N 400-п
(ред. от 28.12.2024)
"Об утверждении государственной программы Ярославской области "Развитие физической культуры и спорта в Ярославской области" на 2024 - 2030 годы и о признании утратившими силу отдельных постановлений Правительства области"</dc:title>
  <dc:creator>Уколов Андрей Владимирович</dc:creator>
  <cp:lastModifiedBy>Овсянникова Евгения Владимировна</cp:lastModifiedBy>
  <cp:revision>10</cp:revision>
  <cp:lastPrinted>2025-09-23T06:18:00Z</cp:lastPrinted>
  <dcterms:created xsi:type="dcterms:W3CDTF">2025-10-13T11:41:00Z</dcterms:created>
  <dcterms:modified xsi:type="dcterms:W3CDTF">2025-10-30T07:17:00Z</dcterms:modified>
</cp:coreProperties>
</file>